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F54283" w14:textId="24F675D3" w:rsidR="00D57F58" w:rsidRDefault="5D33B0A6" w:rsidP="5E4554AC">
      <w:pPr>
        <w:rPr>
          <w:rFonts w:ascii="Arial" w:eastAsia="Arial" w:hAnsi="Arial" w:cs="Arial"/>
          <w:color w:val="000000" w:themeColor="text1"/>
        </w:rPr>
      </w:pPr>
      <w:r w:rsidRPr="5E4554AC">
        <w:rPr>
          <w:rFonts w:ascii="Aptos Display" w:eastAsia="Aptos Display" w:hAnsi="Aptos Display" w:cs="Aptos Display"/>
          <w:b/>
          <w:bCs/>
          <w:color w:val="15284C"/>
          <w:sz w:val="36"/>
          <w:szCs w:val="36"/>
          <w:lang w:val="en-NZ"/>
        </w:rPr>
        <w:t xml:space="preserve">Shorter MH&amp;A related stays in ED factsheet </w:t>
      </w:r>
      <w:r w:rsidR="00623ED7">
        <w:br/>
      </w:r>
      <w:r w:rsidRPr="5E4554AC">
        <w:rPr>
          <w:rFonts w:ascii="Arial" w:eastAsia="Arial" w:hAnsi="Arial" w:cs="Arial"/>
          <w:color w:val="000000" w:themeColor="text1"/>
          <w:lang w:val="en-NZ"/>
        </w:rPr>
        <w:t>Q2 2025/26</w:t>
      </w:r>
      <w:r w:rsidR="00623ED7">
        <w:br/>
      </w:r>
      <w:r w:rsidRPr="5E4554AC">
        <w:rPr>
          <w:rFonts w:ascii="Arial" w:eastAsia="Arial" w:hAnsi="Arial" w:cs="Arial"/>
          <w:color w:val="000000" w:themeColor="text1"/>
          <w:lang w:val="en-NZ"/>
        </w:rPr>
        <w:t>October – December 2025</w:t>
      </w:r>
    </w:p>
    <w:p w14:paraId="19FF9277" w14:textId="02B082B6" w:rsidR="00D57F58" w:rsidRDefault="5D33B0A6" w:rsidP="5E4554AC">
      <w:pPr>
        <w:rPr>
          <w:rFonts w:ascii="Arial" w:eastAsia="Arial" w:hAnsi="Arial" w:cs="Arial"/>
          <w:color w:val="000000" w:themeColor="text1"/>
          <w:lang w:val="en-NZ"/>
        </w:rPr>
      </w:pPr>
      <w:r w:rsidRPr="5E4554AC">
        <w:rPr>
          <w:rFonts w:ascii="Arial" w:eastAsia="Arial" w:hAnsi="Arial" w:cs="Arial"/>
          <w:color w:val="000000" w:themeColor="text1"/>
          <w:lang w:val="en-NZ"/>
        </w:rPr>
        <w:t xml:space="preserve">2025/26 milestone = </w:t>
      </w:r>
      <w:r w:rsidR="07264656" w:rsidRPr="5E4554AC">
        <w:rPr>
          <w:rFonts w:ascii="Arial" w:eastAsia="Arial" w:hAnsi="Arial" w:cs="Arial"/>
          <w:color w:val="000000" w:themeColor="text1"/>
          <w:lang w:val="en-NZ"/>
        </w:rPr>
        <w:t>77</w:t>
      </w:r>
      <w:r w:rsidRPr="5E4554AC">
        <w:rPr>
          <w:rFonts w:ascii="Arial" w:eastAsia="Arial" w:hAnsi="Arial" w:cs="Arial"/>
          <w:color w:val="000000" w:themeColor="text1"/>
          <w:lang w:val="en-NZ"/>
        </w:rPr>
        <w:t>%; 2030 target = 9</w:t>
      </w:r>
      <w:r w:rsidR="78807BE9" w:rsidRPr="5E4554AC">
        <w:rPr>
          <w:rFonts w:ascii="Arial" w:eastAsia="Arial" w:hAnsi="Arial" w:cs="Arial"/>
          <w:color w:val="000000" w:themeColor="text1"/>
          <w:lang w:val="en-NZ"/>
        </w:rPr>
        <w:t>5</w:t>
      </w:r>
      <w:r w:rsidRPr="5E4554AC">
        <w:rPr>
          <w:rFonts w:ascii="Arial" w:eastAsia="Arial" w:hAnsi="Arial" w:cs="Arial"/>
          <w:color w:val="000000" w:themeColor="text1"/>
          <w:lang w:val="en-NZ"/>
        </w:rPr>
        <w:t xml:space="preserve">% </w:t>
      </w:r>
    </w:p>
    <w:p w14:paraId="2A8CAE3F" w14:textId="7CF41B81" w:rsidR="00D57F58" w:rsidRDefault="5D33B0A6" w:rsidP="5E4554AC">
      <w:pPr>
        <w:pStyle w:val="Heading2"/>
        <w:spacing w:before="360" w:after="120" w:line="288" w:lineRule="auto"/>
        <w:rPr>
          <w:rFonts w:ascii="Aptos Display" w:eastAsia="Aptos Display" w:hAnsi="Aptos Display" w:cs="Aptos Display"/>
          <w:color w:val="15284C"/>
        </w:rPr>
      </w:pPr>
      <w:r w:rsidRPr="5E4554AC">
        <w:rPr>
          <w:rFonts w:ascii="Aptos Display" w:eastAsia="Aptos Display" w:hAnsi="Aptos Display" w:cs="Aptos Display"/>
          <w:b/>
          <w:bCs/>
          <w:color w:val="15284C"/>
          <w:lang w:val="en-NZ"/>
        </w:rPr>
        <w:t>National result</w:t>
      </w:r>
    </w:p>
    <w:tbl>
      <w:tblPr>
        <w:tblStyle w:val="TableGrid"/>
        <w:tblW w:w="0" w:type="auto"/>
        <w:tblBorders>
          <w:top w:val="single" w:sz="6" w:space="0" w:color="auto"/>
          <w:left w:val="single" w:sz="6" w:space="0" w:color="auto"/>
          <w:bottom w:val="single" w:sz="6" w:space="0" w:color="auto"/>
          <w:right w:val="single" w:sz="6" w:space="0" w:color="auto"/>
        </w:tblBorders>
        <w:tblCellMar>
          <w:top w:w="28" w:type="dxa"/>
          <w:left w:w="28" w:type="dxa"/>
          <w:bottom w:w="28" w:type="dxa"/>
          <w:right w:w="28" w:type="dxa"/>
        </w:tblCellMar>
        <w:tblLook w:val="04A0" w:firstRow="1" w:lastRow="0" w:firstColumn="1" w:lastColumn="0" w:noHBand="0" w:noVBand="1"/>
      </w:tblPr>
      <w:tblGrid>
        <w:gridCol w:w="2250"/>
        <w:gridCol w:w="990"/>
        <w:gridCol w:w="135"/>
        <w:gridCol w:w="1170"/>
        <w:gridCol w:w="1170"/>
        <w:gridCol w:w="1170"/>
        <w:gridCol w:w="1170"/>
        <w:gridCol w:w="1170"/>
        <w:gridCol w:w="1170"/>
      </w:tblGrid>
      <w:tr w:rsidR="5E4554AC" w14:paraId="6F2BA409" w14:textId="77777777" w:rsidTr="0084341F">
        <w:trPr>
          <w:trHeight w:val="20"/>
        </w:trPr>
        <w:tc>
          <w:tcPr>
            <w:tcW w:w="2250" w:type="dxa"/>
            <w:tcMar>
              <w:top w:w="45" w:type="dxa"/>
              <w:left w:w="45" w:type="dxa"/>
              <w:bottom w:w="45" w:type="dxa"/>
              <w:right w:w="45" w:type="dxa"/>
            </w:tcMar>
          </w:tcPr>
          <w:p w14:paraId="252FCFFA" w14:textId="2956760E" w:rsidR="5E4554AC" w:rsidRDefault="5E4554AC" w:rsidP="5E4554AC">
            <w:pPr>
              <w:rPr>
                <w:rFonts w:ascii="Arial" w:eastAsia="Arial" w:hAnsi="Arial" w:cs="Arial"/>
                <w:sz w:val="20"/>
                <w:szCs w:val="20"/>
              </w:rPr>
            </w:pPr>
          </w:p>
        </w:tc>
        <w:tc>
          <w:tcPr>
            <w:tcW w:w="990" w:type="dxa"/>
            <w:tcMar>
              <w:top w:w="45" w:type="dxa"/>
              <w:left w:w="45" w:type="dxa"/>
              <w:bottom w:w="45" w:type="dxa"/>
              <w:right w:w="45" w:type="dxa"/>
            </w:tcMar>
          </w:tcPr>
          <w:p w14:paraId="5A512F3C" w14:textId="283801AC"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National</w:t>
            </w:r>
          </w:p>
        </w:tc>
        <w:tc>
          <w:tcPr>
            <w:tcW w:w="135" w:type="dxa"/>
            <w:tcMar>
              <w:top w:w="45" w:type="dxa"/>
              <w:left w:w="45" w:type="dxa"/>
              <w:bottom w:w="45" w:type="dxa"/>
              <w:right w:w="45" w:type="dxa"/>
            </w:tcMar>
          </w:tcPr>
          <w:p w14:paraId="6092DA24" w14:textId="410EADF2"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61038A1A" w14:textId="4EAB5E70"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Māori</w:t>
            </w:r>
          </w:p>
        </w:tc>
        <w:tc>
          <w:tcPr>
            <w:tcW w:w="1170" w:type="dxa"/>
            <w:tcMar>
              <w:top w:w="45" w:type="dxa"/>
              <w:left w:w="45" w:type="dxa"/>
              <w:bottom w:w="45" w:type="dxa"/>
              <w:right w:w="45" w:type="dxa"/>
            </w:tcMar>
          </w:tcPr>
          <w:p w14:paraId="71B700FF" w14:textId="59545B89"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Pacific</w:t>
            </w:r>
          </w:p>
        </w:tc>
        <w:tc>
          <w:tcPr>
            <w:tcW w:w="1170" w:type="dxa"/>
            <w:tcMar>
              <w:top w:w="45" w:type="dxa"/>
              <w:left w:w="45" w:type="dxa"/>
              <w:bottom w:w="45" w:type="dxa"/>
              <w:right w:w="45" w:type="dxa"/>
            </w:tcMar>
          </w:tcPr>
          <w:p w14:paraId="769DC3E0" w14:textId="16941EF0"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Asian</w:t>
            </w:r>
          </w:p>
        </w:tc>
        <w:tc>
          <w:tcPr>
            <w:tcW w:w="1170" w:type="dxa"/>
            <w:tcMar>
              <w:top w:w="45" w:type="dxa"/>
              <w:left w:w="45" w:type="dxa"/>
              <w:bottom w:w="45" w:type="dxa"/>
              <w:right w:w="45" w:type="dxa"/>
            </w:tcMar>
          </w:tcPr>
          <w:p w14:paraId="46E96070" w14:textId="6B1E19BB"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Euro/Other</w:t>
            </w:r>
          </w:p>
        </w:tc>
        <w:tc>
          <w:tcPr>
            <w:tcW w:w="1170" w:type="dxa"/>
            <w:tcMar>
              <w:top w:w="45" w:type="dxa"/>
              <w:left w:w="45" w:type="dxa"/>
              <w:bottom w:w="45" w:type="dxa"/>
              <w:right w:w="45" w:type="dxa"/>
            </w:tcMar>
          </w:tcPr>
          <w:p w14:paraId="3BDC246D" w14:textId="71847C7B"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 xml:space="preserve">Rural </w:t>
            </w:r>
          </w:p>
        </w:tc>
        <w:tc>
          <w:tcPr>
            <w:tcW w:w="1170" w:type="dxa"/>
            <w:tcMar>
              <w:top w:w="45" w:type="dxa"/>
              <w:left w:w="45" w:type="dxa"/>
              <w:bottom w:w="45" w:type="dxa"/>
              <w:right w:w="45" w:type="dxa"/>
            </w:tcMar>
          </w:tcPr>
          <w:p w14:paraId="477098F4" w14:textId="34489FDD"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Urban</w:t>
            </w:r>
          </w:p>
        </w:tc>
      </w:tr>
      <w:tr w:rsidR="5E4554AC" w14:paraId="3EB57A97" w14:textId="77777777" w:rsidTr="0084341F">
        <w:trPr>
          <w:trHeight w:val="25"/>
        </w:trPr>
        <w:tc>
          <w:tcPr>
            <w:tcW w:w="2250" w:type="dxa"/>
            <w:tcMar>
              <w:top w:w="45" w:type="dxa"/>
              <w:left w:w="45" w:type="dxa"/>
              <w:bottom w:w="45" w:type="dxa"/>
              <w:right w:w="45" w:type="dxa"/>
            </w:tcMar>
          </w:tcPr>
          <w:p w14:paraId="7F3FEB77" w14:textId="572D93E5" w:rsidR="5E4554AC" w:rsidRDefault="5E4554AC" w:rsidP="5E4554AC">
            <w:pPr>
              <w:rPr>
                <w:rFonts w:ascii="Arial" w:eastAsia="Arial" w:hAnsi="Arial" w:cs="Arial"/>
                <w:sz w:val="20"/>
                <w:szCs w:val="20"/>
              </w:rPr>
            </w:pPr>
            <w:r w:rsidRPr="5E4554AC">
              <w:rPr>
                <w:rFonts w:ascii="Arial" w:eastAsia="Arial" w:hAnsi="Arial" w:cs="Arial"/>
                <w:sz w:val="20"/>
                <w:szCs w:val="20"/>
                <w:lang w:val="en-NZ"/>
              </w:rPr>
              <w:t>Q2 25/26</w:t>
            </w:r>
          </w:p>
        </w:tc>
        <w:tc>
          <w:tcPr>
            <w:tcW w:w="990" w:type="dxa"/>
            <w:tcMar>
              <w:top w:w="45" w:type="dxa"/>
              <w:left w:w="45" w:type="dxa"/>
              <w:bottom w:w="45" w:type="dxa"/>
              <w:right w:w="45" w:type="dxa"/>
            </w:tcMar>
          </w:tcPr>
          <w:p w14:paraId="1DEFD8FC" w14:textId="2A6B8C57" w:rsidR="16FF1CA3" w:rsidRDefault="16FF1CA3" w:rsidP="5E4554AC">
            <w:pPr>
              <w:rPr>
                <w:rFonts w:ascii="Arial" w:eastAsia="Arial" w:hAnsi="Arial" w:cs="Arial"/>
                <w:sz w:val="20"/>
                <w:szCs w:val="20"/>
                <w:lang w:val="en-NZ"/>
              </w:rPr>
            </w:pPr>
            <w:r w:rsidRPr="5E4554AC">
              <w:rPr>
                <w:rFonts w:ascii="Arial" w:eastAsia="Arial" w:hAnsi="Arial" w:cs="Arial"/>
                <w:sz w:val="20"/>
                <w:szCs w:val="20"/>
                <w:lang w:val="en-NZ"/>
              </w:rPr>
              <w:t>66.7</w:t>
            </w:r>
            <w:r w:rsidR="5E4554AC" w:rsidRPr="5E4554AC">
              <w:rPr>
                <w:rFonts w:ascii="Arial" w:eastAsia="Arial" w:hAnsi="Arial" w:cs="Arial"/>
                <w:sz w:val="20"/>
                <w:szCs w:val="20"/>
                <w:lang w:val="en-NZ"/>
              </w:rPr>
              <w:t>%</w:t>
            </w:r>
          </w:p>
        </w:tc>
        <w:tc>
          <w:tcPr>
            <w:tcW w:w="135" w:type="dxa"/>
            <w:tcMar>
              <w:top w:w="45" w:type="dxa"/>
              <w:left w:w="45" w:type="dxa"/>
              <w:bottom w:w="45" w:type="dxa"/>
              <w:right w:w="45" w:type="dxa"/>
            </w:tcMar>
          </w:tcPr>
          <w:p w14:paraId="17C9A2D3" w14:textId="4D241DCF"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6F782C3B" w14:textId="7BEC4474" w:rsidR="3CE6AC12" w:rsidRDefault="3CE6AC12" w:rsidP="5E4554AC">
            <w:pPr>
              <w:rPr>
                <w:rFonts w:ascii="Arial" w:eastAsia="Arial" w:hAnsi="Arial" w:cs="Arial"/>
                <w:sz w:val="20"/>
                <w:szCs w:val="20"/>
                <w:lang w:val="en-NZ"/>
              </w:rPr>
            </w:pPr>
            <w:r w:rsidRPr="5E4554AC">
              <w:rPr>
                <w:rFonts w:ascii="Arial" w:eastAsia="Arial" w:hAnsi="Arial" w:cs="Arial"/>
                <w:sz w:val="20"/>
                <w:szCs w:val="20"/>
                <w:lang w:val="en-NZ"/>
              </w:rPr>
              <w:t>66.1</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0166FF66" w14:textId="68686C53" w:rsidR="3CE6AC12" w:rsidRDefault="3CE6AC12" w:rsidP="5E4554AC">
            <w:pPr>
              <w:rPr>
                <w:rFonts w:ascii="Arial" w:eastAsia="Arial" w:hAnsi="Arial" w:cs="Arial"/>
                <w:sz w:val="20"/>
                <w:szCs w:val="20"/>
                <w:lang w:val="en-NZ"/>
              </w:rPr>
            </w:pPr>
            <w:r w:rsidRPr="5E4554AC">
              <w:rPr>
                <w:rFonts w:ascii="Arial" w:eastAsia="Arial" w:hAnsi="Arial" w:cs="Arial"/>
                <w:sz w:val="20"/>
                <w:szCs w:val="20"/>
                <w:lang w:val="en-NZ"/>
              </w:rPr>
              <w:t>53.7</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7BBA76AD" w14:textId="21098CF5" w:rsidR="3CE6AC12" w:rsidRDefault="3CE6AC12" w:rsidP="5E4554AC">
            <w:pPr>
              <w:rPr>
                <w:rFonts w:ascii="Arial" w:eastAsia="Arial" w:hAnsi="Arial" w:cs="Arial"/>
                <w:sz w:val="20"/>
                <w:szCs w:val="20"/>
                <w:lang w:val="en-NZ"/>
              </w:rPr>
            </w:pPr>
            <w:r w:rsidRPr="5E4554AC">
              <w:rPr>
                <w:rFonts w:ascii="Arial" w:eastAsia="Arial" w:hAnsi="Arial" w:cs="Arial"/>
                <w:sz w:val="20"/>
                <w:szCs w:val="20"/>
                <w:lang w:val="en-NZ"/>
              </w:rPr>
              <w:t>62.8</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20A36B48" w14:textId="70FBC963" w:rsidR="3CE6AC12" w:rsidRDefault="3CE6AC12" w:rsidP="5E4554AC">
            <w:pPr>
              <w:rPr>
                <w:rFonts w:ascii="Arial" w:eastAsia="Arial" w:hAnsi="Arial" w:cs="Arial"/>
                <w:sz w:val="20"/>
                <w:szCs w:val="20"/>
                <w:lang w:val="en-NZ"/>
              </w:rPr>
            </w:pPr>
            <w:r w:rsidRPr="5E4554AC">
              <w:rPr>
                <w:rFonts w:ascii="Arial" w:eastAsia="Arial" w:hAnsi="Arial" w:cs="Arial"/>
                <w:sz w:val="20"/>
                <w:szCs w:val="20"/>
                <w:lang w:val="en-NZ"/>
              </w:rPr>
              <w:t>68.7</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6EFDA1D5" w14:textId="5F17B05D" w:rsidR="3CE6AC12" w:rsidRDefault="3CE6AC12" w:rsidP="5E4554AC">
            <w:pPr>
              <w:rPr>
                <w:rFonts w:ascii="Arial" w:eastAsia="Arial" w:hAnsi="Arial" w:cs="Arial"/>
                <w:sz w:val="20"/>
                <w:szCs w:val="20"/>
                <w:lang w:val="en-NZ"/>
              </w:rPr>
            </w:pPr>
            <w:r w:rsidRPr="5E4554AC">
              <w:rPr>
                <w:rFonts w:ascii="Arial" w:eastAsia="Arial" w:hAnsi="Arial" w:cs="Arial"/>
                <w:sz w:val="20"/>
                <w:szCs w:val="20"/>
                <w:lang w:val="en-NZ"/>
              </w:rPr>
              <w:t>69.3</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086D1EF9" w14:textId="78939C6D" w:rsidR="3CE6AC12" w:rsidRDefault="3CE6AC12" w:rsidP="5E4554AC">
            <w:pPr>
              <w:rPr>
                <w:rFonts w:ascii="Arial" w:eastAsia="Arial" w:hAnsi="Arial" w:cs="Arial"/>
                <w:sz w:val="20"/>
                <w:szCs w:val="20"/>
                <w:lang w:val="en-NZ"/>
              </w:rPr>
            </w:pPr>
            <w:r w:rsidRPr="5E4554AC">
              <w:rPr>
                <w:rFonts w:ascii="Arial" w:eastAsia="Arial" w:hAnsi="Arial" w:cs="Arial"/>
                <w:sz w:val="20"/>
                <w:szCs w:val="20"/>
                <w:lang w:val="en-NZ"/>
              </w:rPr>
              <w:t>66.3</w:t>
            </w:r>
            <w:r w:rsidR="5E4554AC" w:rsidRPr="5E4554AC">
              <w:rPr>
                <w:rFonts w:ascii="Arial" w:eastAsia="Arial" w:hAnsi="Arial" w:cs="Arial"/>
                <w:sz w:val="20"/>
                <w:szCs w:val="20"/>
                <w:lang w:val="en-NZ"/>
              </w:rPr>
              <w:t>%</w:t>
            </w:r>
          </w:p>
        </w:tc>
      </w:tr>
      <w:tr w:rsidR="5E4554AC" w14:paraId="119C0185" w14:textId="77777777" w:rsidTr="0084341F">
        <w:trPr>
          <w:trHeight w:val="25"/>
        </w:trPr>
        <w:tc>
          <w:tcPr>
            <w:tcW w:w="2250" w:type="dxa"/>
            <w:tcMar>
              <w:top w:w="45" w:type="dxa"/>
              <w:left w:w="45" w:type="dxa"/>
              <w:bottom w:w="45" w:type="dxa"/>
              <w:right w:w="45" w:type="dxa"/>
            </w:tcMar>
          </w:tcPr>
          <w:p w14:paraId="33898428" w14:textId="15D4CE63" w:rsidR="5E4554AC" w:rsidRDefault="5E4554AC" w:rsidP="5E4554AC">
            <w:pPr>
              <w:rPr>
                <w:rFonts w:ascii="Arial" w:eastAsia="Arial" w:hAnsi="Arial" w:cs="Arial"/>
                <w:sz w:val="20"/>
                <w:szCs w:val="20"/>
              </w:rPr>
            </w:pPr>
            <w:r w:rsidRPr="5E4554AC">
              <w:rPr>
                <w:rFonts w:ascii="Arial" w:eastAsia="Arial" w:hAnsi="Arial" w:cs="Arial"/>
                <w:sz w:val="20"/>
                <w:szCs w:val="20"/>
                <w:lang w:val="en-NZ"/>
              </w:rPr>
              <w:t xml:space="preserve">Q2 24/25 </w:t>
            </w:r>
          </w:p>
        </w:tc>
        <w:tc>
          <w:tcPr>
            <w:tcW w:w="990" w:type="dxa"/>
            <w:tcMar>
              <w:top w:w="45" w:type="dxa"/>
              <w:left w:w="45" w:type="dxa"/>
              <w:bottom w:w="45" w:type="dxa"/>
              <w:right w:w="45" w:type="dxa"/>
            </w:tcMar>
          </w:tcPr>
          <w:p w14:paraId="2A316ED6" w14:textId="09A6CC73" w:rsidR="4663D7C3" w:rsidRDefault="4663D7C3" w:rsidP="5E4554AC">
            <w:pPr>
              <w:rPr>
                <w:rFonts w:ascii="Arial" w:eastAsia="Arial" w:hAnsi="Arial" w:cs="Arial"/>
                <w:sz w:val="20"/>
                <w:szCs w:val="20"/>
                <w:lang w:val="en-NZ"/>
              </w:rPr>
            </w:pPr>
            <w:r w:rsidRPr="5E4554AC">
              <w:rPr>
                <w:rFonts w:ascii="Arial" w:eastAsia="Arial" w:hAnsi="Arial" w:cs="Arial"/>
                <w:sz w:val="20"/>
                <w:szCs w:val="20"/>
                <w:lang w:val="en-NZ"/>
              </w:rPr>
              <w:t>65.0</w:t>
            </w:r>
            <w:r w:rsidR="5E4554AC" w:rsidRPr="5E4554AC">
              <w:rPr>
                <w:rFonts w:ascii="Arial" w:eastAsia="Arial" w:hAnsi="Arial" w:cs="Arial"/>
                <w:sz w:val="20"/>
                <w:szCs w:val="20"/>
                <w:lang w:val="en-NZ"/>
              </w:rPr>
              <w:t>%</w:t>
            </w:r>
          </w:p>
        </w:tc>
        <w:tc>
          <w:tcPr>
            <w:tcW w:w="135" w:type="dxa"/>
            <w:tcMar>
              <w:top w:w="45" w:type="dxa"/>
              <w:left w:w="45" w:type="dxa"/>
              <w:bottom w:w="45" w:type="dxa"/>
              <w:right w:w="45" w:type="dxa"/>
            </w:tcMar>
          </w:tcPr>
          <w:p w14:paraId="6324061F" w14:textId="625789ED"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1CDD371B" w14:textId="1979226D" w:rsidR="5E4554AC" w:rsidRDefault="5E4554AC" w:rsidP="5E4554AC">
            <w:pPr>
              <w:rPr>
                <w:rFonts w:ascii="Arial" w:eastAsia="Arial" w:hAnsi="Arial" w:cs="Arial"/>
                <w:sz w:val="20"/>
                <w:szCs w:val="20"/>
                <w:lang w:val="en-NZ"/>
              </w:rPr>
            </w:pPr>
            <w:r w:rsidRPr="5E4554AC">
              <w:rPr>
                <w:rFonts w:ascii="Arial" w:eastAsia="Arial" w:hAnsi="Arial" w:cs="Arial"/>
                <w:sz w:val="20"/>
                <w:szCs w:val="20"/>
                <w:lang w:val="en-NZ"/>
              </w:rPr>
              <w:t>6</w:t>
            </w:r>
            <w:r w:rsidR="0F4A355C" w:rsidRPr="5E4554AC">
              <w:rPr>
                <w:rFonts w:ascii="Arial" w:eastAsia="Arial" w:hAnsi="Arial" w:cs="Arial"/>
                <w:sz w:val="20"/>
                <w:szCs w:val="20"/>
                <w:lang w:val="en-NZ"/>
              </w:rPr>
              <w:t>5.2</w:t>
            </w:r>
            <w:r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4F2B87EF" w14:textId="547EA634" w:rsidR="3CC553C5" w:rsidRDefault="3CC553C5" w:rsidP="5E4554AC">
            <w:pPr>
              <w:rPr>
                <w:rFonts w:ascii="Arial" w:eastAsia="Arial" w:hAnsi="Arial" w:cs="Arial"/>
                <w:sz w:val="20"/>
                <w:szCs w:val="20"/>
                <w:lang w:val="en-NZ"/>
              </w:rPr>
            </w:pPr>
            <w:r w:rsidRPr="5E4554AC">
              <w:rPr>
                <w:rFonts w:ascii="Arial" w:eastAsia="Arial" w:hAnsi="Arial" w:cs="Arial"/>
                <w:sz w:val="20"/>
                <w:szCs w:val="20"/>
                <w:lang w:val="en-NZ"/>
              </w:rPr>
              <w:t>53.5</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40F280F9" w14:textId="02CEF18E" w:rsidR="3CC553C5" w:rsidRDefault="3CC553C5" w:rsidP="5E4554AC">
            <w:pPr>
              <w:rPr>
                <w:rFonts w:ascii="Arial" w:eastAsia="Arial" w:hAnsi="Arial" w:cs="Arial"/>
                <w:sz w:val="20"/>
                <w:szCs w:val="20"/>
                <w:lang w:val="en-NZ"/>
              </w:rPr>
            </w:pPr>
            <w:r w:rsidRPr="5E4554AC">
              <w:rPr>
                <w:rFonts w:ascii="Arial" w:eastAsia="Arial" w:hAnsi="Arial" w:cs="Arial"/>
                <w:sz w:val="20"/>
                <w:szCs w:val="20"/>
                <w:lang w:val="en-NZ"/>
              </w:rPr>
              <w:t>57.3</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12BA2465" w14:textId="09B4BA1F" w:rsidR="3CC553C5" w:rsidRDefault="3CC553C5" w:rsidP="5E4554AC">
            <w:pPr>
              <w:rPr>
                <w:rFonts w:ascii="Arial" w:eastAsia="Arial" w:hAnsi="Arial" w:cs="Arial"/>
                <w:sz w:val="20"/>
                <w:szCs w:val="20"/>
                <w:lang w:val="en-NZ"/>
              </w:rPr>
            </w:pPr>
            <w:r w:rsidRPr="5E4554AC">
              <w:rPr>
                <w:rFonts w:ascii="Arial" w:eastAsia="Arial" w:hAnsi="Arial" w:cs="Arial"/>
                <w:sz w:val="20"/>
                <w:szCs w:val="20"/>
                <w:lang w:val="en-NZ"/>
              </w:rPr>
              <w:t>66.8</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7F553D19" w14:textId="74848D63"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7526D1D4" w14:textId="760CA383" w:rsidR="5E4554AC" w:rsidRDefault="5E4554AC" w:rsidP="5E4554AC">
            <w:pPr>
              <w:rPr>
                <w:rFonts w:ascii="Arial" w:eastAsia="Arial" w:hAnsi="Arial" w:cs="Arial"/>
                <w:sz w:val="20"/>
                <w:szCs w:val="20"/>
              </w:rPr>
            </w:pPr>
          </w:p>
        </w:tc>
      </w:tr>
    </w:tbl>
    <w:p w14:paraId="32CA5BEC" w14:textId="34D9769E" w:rsidR="00D57F58" w:rsidRDefault="5D33B0A6" w:rsidP="5E4554AC">
      <w:pPr>
        <w:pStyle w:val="Heading2"/>
        <w:spacing w:before="360" w:after="120" w:line="288" w:lineRule="auto"/>
        <w:rPr>
          <w:rFonts w:ascii="Aptos Display" w:eastAsia="Aptos Display" w:hAnsi="Aptos Display" w:cs="Aptos Display"/>
          <w:color w:val="15284C"/>
        </w:rPr>
      </w:pPr>
      <w:r w:rsidRPr="5E4554AC">
        <w:rPr>
          <w:rFonts w:ascii="Aptos Display" w:eastAsia="Aptos Display" w:hAnsi="Aptos Display" w:cs="Aptos Display"/>
          <w:b/>
          <w:bCs/>
          <w:color w:val="15284C"/>
          <w:lang w:val="en-NZ"/>
        </w:rPr>
        <w:t>Results by region and district</w:t>
      </w:r>
    </w:p>
    <w:tbl>
      <w:tblPr>
        <w:tblStyle w:val="TableGrid"/>
        <w:tblW w:w="0" w:type="auto"/>
        <w:tblBorders>
          <w:top w:val="single" w:sz="6" w:space="0" w:color="auto"/>
          <w:left w:val="single" w:sz="6" w:space="0" w:color="auto"/>
          <w:bottom w:val="single" w:sz="6" w:space="0" w:color="auto"/>
          <w:right w:val="single" w:sz="6" w:space="0" w:color="auto"/>
        </w:tblBorders>
        <w:tblCellMar>
          <w:top w:w="28" w:type="dxa"/>
          <w:left w:w="28" w:type="dxa"/>
          <w:bottom w:w="28" w:type="dxa"/>
          <w:right w:w="28" w:type="dxa"/>
        </w:tblCellMar>
        <w:tblLook w:val="04A0" w:firstRow="1" w:lastRow="0" w:firstColumn="1" w:lastColumn="0" w:noHBand="0" w:noVBand="1"/>
      </w:tblPr>
      <w:tblGrid>
        <w:gridCol w:w="2250"/>
        <w:gridCol w:w="990"/>
        <w:gridCol w:w="135"/>
        <w:gridCol w:w="1170"/>
        <w:gridCol w:w="1170"/>
        <w:gridCol w:w="1170"/>
        <w:gridCol w:w="1170"/>
        <w:gridCol w:w="1170"/>
        <w:gridCol w:w="1170"/>
      </w:tblGrid>
      <w:tr w:rsidR="5E4554AC" w14:paraId="43EBF3C8" w14:textId="77777777" w:rsidTr="0084341F">
        <w:trPr>
          <w:trHeight w:val="20"/>
        </w:trPr>
        <w:tc>
          <w:tcPr>
            <w:tcW w:w="2250" w:type="dxa"/>
            <w:tcMar>
              <w:top w:w="45" w:type="dxa"/>
              <w:left w:w="45" w:type="dxa"/>
              <w:bottom w:w="45" w:type="dxa"/>
              <w:right w:w="45" w:type="dxa"/>
            </w:tcMar>
          </w:tcPr>
          <w:p w14:paraId="54EB5807" w14:textId="316BCAF1" w:rsidR="5E4554AC" w:rsidRDefault="5E4554AC" w:rsidP="5E4554AC">
            <w:pPr>
              <w:rPr>
                <w:rFonts w:ascii="Arial" w:eastAsia="Arial" w:hAnsi="Arial" w:cs="Arial"/>
                <w:sz w:val="20"/>
                <w:szCs w:val="20"/>
              </w:rPr>
            </w:pPr>
          </w:p>
        </w:tc>
        <w:tc>
          <w:tcPr>
            <w:tcW w:w="990" w:type="dxa"/>
            <w:tcMar>
              <w:top w:w="45" w:type="dxa"/>
              <w:left w:w="45" w:type="dxa"/>
              <w:bottom w:w="45" w:type="dxa"/>
              <w:right w:w="45" w:type="dxa"/>
            </w:tcMar>
          </w:tcPr>
          <w:p w14:paraId="6A6938B4" w14:textId="728AB4CC"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 xml:space="preserve">Overall </w:t>
            </w:r>
          </w:p>
        </w:tc>
        <w:tc>
          <w:tcPr>
            <w:tcW w:w="135" w:type="dxa"/>
            <w:tcMar>
              <w:top w:w="45" w:type="dxa"/>
              <w:left w:w="45" w:type="dxa"/>
              <w:bottom w:w="45" w:type="dxa"/>
              <w:right w:w="45" w:type="dxa"/>
            </w:tcMar>
          </w:tcPr>
          <w:p w14:paraId="196B5012" w14:textId="3E13A2C7"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0A76AEE9" w14:textId="535DDA1C"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Māori</w:t>
            </w:r>
          </w:p>
        </w:tc>
        <w:tc>
          <w:tcPr>
            <w:tcW w:w="1170" w:type="dxa"/>
            <w:tcMar>
              <w:top w:w="45" w:type="dxa"/>
              <w:left w:w="45" w:type="dxa"/>
              <w:bottom w:w="45" w:type="dxa"/>
              <w:right w:w="45" w:type="dxa"/>
            </w:tcMar>
          </w:tcPr>
          <w:p w14:paraId="74E9CFF3" w14:textId="0D929733"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Pacific</w:t>
            </w:r>
          </w:p>
        </w:tc>
        <w:tc>
          <w:tcPr>
            <w:tcW w:w="1170" w:type="dxa"/>
            <w:tcMar>
              <w:top w:w="45" w:type="dxa"/>
              <w:left w:w="45" w:type="dxa"/>
              <w:bottom w:w="45" w:type="dxa"/>
              <w:right w:w="45" w:type="dxa"/>
            </w:tcMar>
          </w:tcPr>
          <w:p w14:paraId="1BA2DA99" w14:textId="774DEAE3"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Asian</w:t>
            </w:r>
          </w:p>
        </w:tc>
        <w:tc>
          <w:tcPr>
            <w:tcW w:w="1170" w:type="dxa"/>
            <w:tcMar>
              <w:top w:w="45" w:type="dxa"/>
              <w:left w:w="45" w:type="dxa"/>
              <w:bottom w:w="45" w:type="dxa"/>
              <w:right w:w="45" w:type="dxa"/>
            </w:tcMar>
          </w:tcPr>
          <w:p w14:paraId="6392B3D2" w14:textId="018AB2C4"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Euro/Other</w:t>
            </w:r>
          </w:p>
        </w:tc>
        <w:tc>
          <w:tcPr>
            <w:tcW w:w="1170" w:type="dxa"/>
            <w:tcMar>
              <w:top w:w="45" w:type="dxa"/>
              <w:left w:w="45" w:type="dxa"/>
              <w:bottom w:w="45" w:type="dxa"/>
              <w:right w:w="45" w:type="dxa"/>
            </w:tcMar>
          </w:tcPr>
          <w:p w14:paraId="7B003A62" w14:textId="7C0DE93D"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 xml:space="preserve">Rural </w:t>
            </w:r>
          </w:p>
        </w:tc>
        <w:tc>
          <w:tcPr>
            <w:tcW w:w="1170" w:type="dxa"/>
            <w:tcMar>
              <w:top w:w="45" w:type="dxa"/>
              <w:left w:w="45" w:type="dxa"/>
              <w:bottom w:w="45" w:type="dxa"/>
              <w:right w:w="45" w:type="dxa"/>
            </w:tcMar>
          </w:tcPr>
          <w:p w14:paraId="7A2A196F" w14:textId="30BBEA62"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Urban</w:t>
            </w:r>
          </w:p>
        </w:tc>
      </w:tr>
      <w:tr w:rsidR="5E4554AC" w14:paraId="23C514E7" w14:textId="77777777" w:rsidTr="0084341F">
        <w:trPr>
          <w:trHeight w:val="36"/>
        </w:trPr>
        <w:tc>
          <w:tcPr>
            <w:tcW w:w="2250" w:type="dxa"/>
            <w:tcMar>
              <w:top w:w="45" w:type="dxa"/>
              <w:left w:w="45" w:type="dxa"/>
              <w:bottom w:w="45" w:type="dxa"/>
              <w:right w:w="45" w:type="dxa"/>
            </w:tcMar>
          </w:tcPr>
          <w:p w14:paraId="01F49E94" w14:textId="2C8B89A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Te Waipounamu</w:t>
            </w:r>
          </w:p>
        </w:tc>
        <w:tc>
          <w:tcPr>
            <w:tcW w:w="990" w:type="dxa"/>
            <w:tcMar>
              <w:top w:w="45" w:type="dxa"/>
              <w:left w:w="45" w:type="dxa"/>
              <w:bottom w:w="45" w:type="dxa"/>
              <w:right w:w="45" w:type="dxa"/>
            </w:tcMar>
          </w:tcPr>
          <w:p w14:paraId="5FD43BC1" w14:textId="0B52282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85.1%</w:t>
            </w:r>
          </w:p>
        </w:tc>
        <w:tc>
          <w:tcPr>
            <w:tcW w:w="135" w:type="dxa"/>
            <w:tcMar>
              <w:top w:w="45" w:type="dxa"/>
              <w:left w:w="45" w:type="dxa"/>
              <w:bottom w:w="45" w:type="dxa"/>
              <w:right w:w="45" w:type="dxa"/>
            </w:tcMar>
          </w:tcPr>
          <w:p w14:paraId="4125C7CA" w14:textId="07C47EB9"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3E77387B" w14:textId="7D4CCAF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87.1%</w:t>
            </w:r>
          </w:p>
        </w:tc>
        <w:tc>
          <w:tcPr>
            <w:tcW w:w="1170" w:type="dxa"/>
            <w:tcMar>
              <w:top w:w="45" w:type="dxa"/>
              <w:left w:w="45" w:type="dxa"/>
              <w:bottom w:w="45" w:type="dxa"/>
              <w:right w:w="45" w:type="dxa"/>
            </w:tcMar>
          </w:tcPr>
          <w:p w14:paraId="347EF23B" w14:textId="76603C2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82.0%</w:t>
            </w:r>
          </w:p>
        </w:tc>
        <w:tc>
          <w:tcPr>
            <w:tcW w:w="1170" w:type="dxa"/>
            <w:tcMar>
              <w:top w:w="45" w:type="dxa"/>
              <w:left w:w="45" w:type="dxa"/>
              <w:bottom w:w="45" w:type="dxa"/>
              <w:right w:w="45" w:type="dxa"/>
            </w:tcMar>
          </w:tcPr>
          <w:p w14:paraId="74F82FAA" w14:textId="7DF63B4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78.9%</w:t>
            </w:r>
          </w:p>
        </w:tc>
        <w:tc>
          <w:tcPr>
            <w:tcW w:w="1170" w:type="dxa"/>
            <w:tcMar>
              <w:top w:w="45" w:type="dxa"/>
              <w:left w:w="45" w:type="dxa"/>
              <w:bottom w:w="45" w:type="dxa"/>
              <w:right w:w="45" w:type="dxa"/>
            </w:tcMar>
          </w:tcPr>
          <w:p w14:paraId="7B7E0F52" w14:textId="5F64D62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85.0%</w:t>
            </w:r>
          </w:p>
        </w:tc>
        <w:tc>
          <w:tcPr>
            <w:tcW w:w="1170" w:type="dxa"/>
            <w:tcMar>
              <w:top w:w="45" w:type="dxa"/>
              <w:left w:w="45" w:type="dxa"/>
              <w:bottom w:w="45" w:type="dxa"/>
              <w:right w:w="45" w:type="dxa"/>
            </w:tcMar>
          </w:tcPr>
          <w:p w14:paraId="545FA97F" w14:textId="2A1CA7D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79.5%</w:t>
            </w:r>
          </w:p>
        </w:tc>
        <w:tc>
          <w:tcPr>
            <w:tcW w:w="1170" w:type="dxa"/>
            <w:tcMar>
              <w:top w:w="45" w:type="dxa"/>
              <w:left w:w="45" w:type="dxa"/>
              <w:bottom w:w="45" w:type="dxa"/>
              <w:right w:w="45" w:type="dxa"/>
            </w:tcMar>
          </w:tcPr>
          <w:p w14:paraId="68A1AE68" w14:textId="3CB5BB7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85.8%</w:t>
            </w:r>
          </w:p>
        </w:tc>
      </w:tr>
      <w:tr w:rsidR="5E4554AC" w14:paraId="6385E307" w14:textId="77777777" w:rsidTr="0084341F">
        <w:trPr>
          <w:trHeight w:val="25"/>
        </w:trPr>
        <w:tc>
          <w:tcPr>
            <w:tcW w:w="2250" w:type="dxa"/>
            <w:tcMar>
              <w:top w:w="45" w:type="dxa"/>
              <w:left w:w="45" w:type="dxa"/>
              <w:bottom w:w="45" w:type="dxa"/>
              <w:right w:w="45" w:type="dxa"/>
            </w:tcMar>
          </w:tcPr>
          <w:p w14:paraId="6129297F" w14:textId="5976D9D9"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Te Manawa Taki</w:t>
            </w:r>
          </w:p>
        </w:tc>
        <w:tc>
          <w:tcPr>
            <w:tcW w:w="990" w:type="dxa"/>
            <w:tcMar>
              <w:top w:w="45" w:type="dxa"/>
              <w:left w:w="45" w:type="dxa"/>
              <w:bottom w:w="45" w:type="dxa"/>
              <w:right w:w="45" w:type="dxa"/>
            </w:tcMar>
          </w:tcPr>
          <w:p w14:paraId="6B47EB55" w14:textId="62C879C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71.2%</w:t>
            </w:r>
          </w:p>
        </w:tc>
        <w:tc>
          <w:tcPr>
            <w:tcW w:w="135" w:type="dxa"/>
            <w:tcMar>
              <w:top w:w="45" w:type="dxa"/>
              <w:left w:w="45" w:type="dxa"/>
              <w:bottom w:w="45" w:type="dxa"/>
              <w:right w:w="45" w:type="dxa"/>
            </w:tcMar>
          </w:tcPr>
          <w:p w14:paraId="3FACD32B" w14:textId="42EF54B3"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1E2F337F" w14:textId="3ACDCBA3"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73.1%</w:t>
            </w:r>
          </w:p>
        </w:tc>
        <w:tc>
          <w:tcPr>
            <w:tcW w:w="1170" w:type="dxa"/>
            <w:tcMar>
              <w:top w:w="45" w:type="dxa"/>
              <w:left w:w="45" w:type="dxa"/>
              <w:bottom w:w="45" w:type="dxa"/>
              <w:right w:w="45" w:type="dxa"/>
            </w:tcMar>
          </w:tcPr>
          <w:p w14:paraId="3D0955E5" w14:textId="20C3EE5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72.0%</w:t>
            </w:r>
          </w:p>
        </w:tc>
        <w:tc>
          <w:tcPr>
            <w:tcW w:w="1170" w:type="dxa"/>
            <w:tcMar>
              <w:top w:w="45" w:type="dxa"/>
              <w:left w:w="45" w:type="dxa"/>
              <w:bottom w:w="45" w:type="dxa"/>
              <w:right w:w="45" w:type="dxa"/>
            </w:tcMar>
          </w:tcPr>
          <w:p w14:paraId="0A18E347" w14:textId="264C026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71.7%</w:t>
            </w:r>
          </w:p>
        </w:tc>
        <w:tc>
          <w:tcPr>
            <w:tcW w:w="1170" w:type="dxa"/>
            <w:tcMar>
              <w:top w:w="45" w:type="dxa"/>
              <w:left w:w="45" w:type="dxa"/>
              <w:bottom w:w="45" w:type="dxa"/>
              <w:right w:w="45" w:type="dxa"/>
            </w:tcMar>
          </w:tcPr>
          <w:p w14:paraId="1C8DA11D" w14:textId="6C3E9FC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69.7%</w:t>
            </w:r>
          </w:p>
        </w:tc>
        <w:tc>
          <w:tcPr>
            <w:tcW w:w="1170" w:type="dxa"/>
            <w:tcMar>
              <w:top w:w="45" w:type="dxa"/>
              <w:left w:w="45" w:type="dxa"/>
              <w:bottom w:w="45" w:type="dxa"/>
              <w:right w:w="45" w:type="dxa"/>
            </w:tcMar>
          </w:tcPr>
          <w:p w14:paraId="210B0CC9" w14:textId="0955C8F6"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69.9%</w:t>
            </w:r>
          </w:p>
        </w:tc>
        <w:tc>
          <w:tcPr>
            <w:tcW w:w="1170" w:type="dxa"/>
            <w:tcMar>
              <w:top w:w="45" w:type="dxa"/>
              <w:left w:w="45" w:type="dxa"/>
              <w:bottom w:w="45" w:type="dxa"/>
              <w:right w:w="45" w:type="dxa"/>
            </w:tcMar>
          </w:tcPr>
          <w:p w14:paraId="7CF5A363" w14:textId="1E17D25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71.9%</w:t>
            </w:r>
          </w:p>
        </w:tc>
      </w:tr>
      <w:tr w:rsidR="5E4554AC" w14:paraId="724F0924" w14:textId="77777777" w:rsidTr="0084341F">
        <w:trPr>
          <w:trHeight w:val="25"/>
        </w:trPr>
        <w:tc>
          <w:tcPr>
            <w:tcW w:w="2250" w:type="dxa"/>
            <w:tcMar>
              <w:top w:w="45" w:type="dxa"/>
              <w:left w:w="45" w:type="dxa"/>
              <w:bottom w:w="45" w:type="dxa"/>
              <w:right w:w="45" w:type="dxa"/>
            </w:tcMar>
          </w:tcPr>
          <w:p w14:paraId="6518450B" w14:textId="5C3EC44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Central | Te Ikaroa</w:t>
            </w:r>
          </w:p>
        </w:tc>
        <w:tc>
          <w:tcPr>
            <w:tcW w:w="990" w:type="dxa"/>
            <w:tcMar>
              <w:top w:w="45" w:type="dxa"/>
              <w:left w:w="45" w:type="dxa"/>
              <w:bottom w:w="45" w:type="dxa"/>
              <w:right w:w="45" w:type="dxa"/>
            </w:tcMar>
          </w:tcPr>
          <w:p w14:paraId="1842A316" w14:textId="461246F3"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58.7%</w:t>
            </w:r>
          </w:p>
        </w:tc>
        <w:tc>
          <w:tcPr>
            <w:tcW w:w="135" w:type="dxa"/>
            <w:tcMar>
              <w:top w:w="45" w:type="dxa"/>
              <w:left w:w="45" w:type="dxa"/>
              <w:bottom w:w="45" w:type="dxa"/>
              <w:right w:w="45" w:type="dxa"/>
            </w:tcMar>
          </w:tcPr>
          <w:p w14:paraId="33081B64" w14:textId="302F78D4"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0AC266C8" w14:textId="791E558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61.9%</w:t>
            </w:r>
          </w:p>
        </w:tc>
        <w:tc>
          <w:tcPr>
            <w:tcW w:w="1170" w:type="dxa"/>
            <w:tcMar>
              <w:top w:w="45" w:type="dxa"/>
              <w:left w:w="45" w:type="dxa"/>
              <w:bottom w:w="45" w:type="dxa"/>
              <w:right w:w="45" w:type="dxa"/>
            </w:tcMar>
          </w:tcPr>
          <w:p w14:paraId="24DAD330" w14:textId="0D7074E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48.8%</w:t>
            </w:r>
          </w:p>
        </w:tc>
        <w:tc>
          <w:tcPr>
            <w:tcW w:w="1170" w:type="dxa"/>
            <w:tcMar>
              <w:top w:w="45" w:type="dxa"/>
              <w:left w:w="45" w:type="dxa"/>
              <w:bottom w:w="45" w:type="dxa"/>
              <w:right w:w="45" w:type="dxa"/>
            </w:tcMar>
          </w:tcPr>
          <w:p w14:paraId="42A21E46" w14:textId="3D696CE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58.5%</w:t>
            </w:r>
          </w:p>
        </w:tc>
        <w:tc>
          <w:tcPr>
            <w:tcW w:w="1170" w:type="dxa"/>
            <w:tcMar>
              <w:top w:w="45" w:type="dxa"/>
              <w:left w:w="45" w:type="dxa"/>
              <w:bottom w:w="45" w:type="dxa"/>
              <w:right w:w="45" w:type="dxa"/>
            </w:tcMar>
          </w:tcPr>
          <w:p w14:paraId="22C35801" w14:textId="1D29B09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57.4%</w:t>
            </w:r>
          </w:p>
        </w:tc>
        <w:tc>
          <w:tcPr>
            <w:tcW w:w="1170" w:type="dxa"/>
            <w:tcMar>
              <w:top w:w="45" w:type="dxa"/>
              <w:left w:w="45" w:type="dxa"/>
              <w:bottom w:w="45" w:type="dxa"/>
              <w:right w:w="45" w:type="dxa"/>
            </w:tcMar>
          </w:tcPr>
          <w:p w14:paraId="680ADAA4" w14:textId="4C1CF61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61.1%</w:t>
            </w:r>
          </w:p>
        </w:tc>
        <w:tc>
          <w:tcPr>
            <w:tcW w:w="1170" w:type="dxa"/>
            <w:tcMar>
              <w:top w:w="45" w:type="dxa"/>
              <w:left w:w="45" w:type="dxa"/>
              <w:bottom w:w="45" w:type="dxa"/>
              <w:right w:w="45" w:type="dxa"/>
            </w:tcMar>
          </w:tcPr>
          <w:p w14:paraId="7B1BC5D1" w14:textId="443F1C3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58.4%</w:t>
            </w:r>
          </w:p>
        </w:tc>
      </w:tr>
      <w:tr w:rsidR="5E4554AC" w14:paraId="7768A5F1" w14:textId="77777777" w:rsidTr="0084341F">
        <w:trPr>
          <w:trHeight w:val="25"/>
        </w:trPr>
        <w:tc>
          <w:tcPr>
            <w:tcW w:w="2250" w:type="dxa"/>
            <w:tcMar>
              <w:top w:w="45" w:type="dxa"/>
              <w:left w:w="45" w:type="dxa"/>
              <w:bottom w:w="45" w:type="dxa"/>
              <w:right w:w="45" w:type="dxa"/>
            </w:tcMar>
          </w:tcPr>
          <w:p w14:paraId="1C8CC3FD" w14:textId="7C2DA1F3"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Northern</w:t>
            </w:r>
          </w:p>
        </w:tc>
        <w:tc>
          <w:tcPr>
            <w:tcW w:w="990" w:type="dxa"/>
            <w:tcMar>
              <w:top w:w="45" w:type="dxa"/>
              <w:left w:w="45" w:type="dxa"/>
              <w:bottom w:w="45" w:type="dxa"/>
              <w:right w:w="45" w:type="dxa"/>
            </w:tcMar>
          </w:tcPr>
          <w:p w14:paraId="76433B5A" w14:textId="16D0349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54.5%</w:t>
            </w:r>
          </w:p>
        </w:tc>
        <w:tc>
          <w:tcPr>
            <w:tcW w:w="135" w:type="dxa"/>
            <w:tcMar>
              <w:top w:w="45" w:type="dxa"/>
              <w:left w:w="45" w:type="dxa"/>
              <w:bottom w:w="45" w:type="dxa"/>
              <w:right w:w="45" w:type="dxa"/>
            </w:tcMar>
          </w:tcPr>
          <w:p w14:paraId="5C3E54C0" w14:textId="4FC5455D"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0E721234" w14:textId="6516AB7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50.3%</w:t>
            </w:r>
          </w:p>
        </w:tc>
        <w:tc>
          <w:tcPr>
            <w:tcW w:w="1170" w:type="dxa"/>
            <w:tcMar>
              <w:top w:w="45" w:type="dxa"/>
              <w:left w:w="45" w:type="dxa"/>
              <w:bottom w:w="45" w:type="dxa"/>
              <w:right w:w="45" w:type="dxa"/>
            </w:tcMar>
          </w:tcPr>
          <w:p w14:paraId="5E7F65EB" w14:textId="264F555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46.1%</w:t>
            </w:r>
          </w:p>
        </w:tc>
        <w:tc>
          <w:tcPr>
            <w:tcW w:w="1170" w:type="dxa"/>
            <w:tcMar>
              <w:top w:w="45" w:type="dxa"/>
              <w:left w:w="45" w:type="dxa"/>
              <w:bottom w:w="45" w:type="dxa"/>
              <w:right w:w="45" w:type="dxa"/>
            </w:tcMar>
          </w:tcPr>
          <w:p w14:paraId="46810BD0" w14:textId="53A5D88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57.3%</w:t>
            </w:r>
          </w:p>
        </w:tc>
        <w:tc>
          <w:tcPr>
            <w:tcW w:w="1170" w:type="dxa"/>
            <w:tcMar>
              <w:top w:w="45" w:type="dxa"/>
              <w:left w:w="45" w:type="dxa"/>
              <w:bottom w:w="45" w:type="dxa"/>
              <w:right w:w="45" w:type="dxa"/>
            </w:tcMar>
          </w:tcPr>
          <w:p w14:paraId="426337DF" w14:textId="0F4BD72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58.6%</w:t>
            </w:r>
          </w:p>
        </w:tc>
        <w:tc>
          <w:tcPr>
            <w:tcW w:w="1170" w:type="dxa"/>
            <w:tcMar>
              <w:top w:w="45" w:type="dxa"/>
              <w:left w:w="45" w:type="dxa"/>
              <w:bottom w:w="45" w:type="dxa"/>
              <w:right w:w="45" w:type="dxa"/>
            </w:tcMar>
          </w:tcPr>
          <w:p w14:paraId="303C144E" w14:textId="3418C0F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66.1%</w:t>
            </w:r>
          </w:p>
        </w:tc>
        <w:tc>
          <w:tcPr>
            <w:tcW w:w="1170" w:type="dxa"/>
            <w:tcMar>
              <w:top w:w="45" w:type="dxa"/>
              <w:left w:w="45" w:type="dxa"/>
              <w:bottom w:w="45" w:type="dxa"/>
              <w:right w:w="45" w:type="dxa"/>
            </w:tcMar>
          </w:tcPr>
          <w:p w14:paraId="61825778" w14:textId="4585392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53.4%</w:t>
            </w:r>
          </w:p>
        </w:tc>
      </w:tr>
      <w:tr w:rsidR="5E4554AC" w14:paraId="3BE1D7B6" w14:textId="77777777" w:rsidTr="0084341F">
        <w:trPr>
          <w:trHeight w:val="300"/>
        </w:trPr>
        <w:tc>
          <w:tcPr>
            <w:tcW w:w="2250" w:type="dxa"/>
            <w:tcMar>
              <w:top w:w="45" w:type="dxa"/>
              <w:left w:w="45" w:type="dxa"/>
              <w:bottom w:w="45" w:type="dxa"/>
              <w:right w:w="45" w:type="dxa"/>
            </w:tcMar>
          </w:tcPr>
          <w:p w14:paraId="4C8FF425" w14:textId="54273684" w:rsidR="5E4554AC" w:rsidRDefault="5E4554AC" w:rsidP="5E4554AC">
            <w:pPr>
              <w:rPr>
                <w:rFonts w:ascii="Arial" w:eastAsia="Arial" w:hAnsi="Arial" w:cs="Arial"/>
                <w:sz w:val="20"/>
                <w:szCs w:val="20"/>
              </w:rPr>
            </w:pPr>
          </w:p>
        </w:tc>
        <w:tc>
          <w:tcPr>
            <w:tcW w:w="990" w:type="dxa"/>
            <w:tcMar>
              <w:top w:w="45" w:type="dxa"/>
              <w:left w:w="45" w:type="dxa"/>
              <w:bottom w:w="45" w:type="dxa"/>
              <w:right w:w="45" w:type="dxa"/>
            </w:tcMar>
          </w:tcPr>
          <w:p w14:paraId="05106166" w14:textId="647792B4" w:rsidR="5E4554AC" w:rsidRDefault="5E4554AC" w:rsidP="5E4554AC">
            <w:pPr>
              <w:rPr>
                <w:rFonts w:ascii="Arial" w:eastAsia="Arial" w:hAnsi="Arial" w:cs="Arial"/>
                <w:sz w:val="20"/>
                <w:szCs w:val="20"/>
              </w:rPr>
            </w:pPr>
          </w:p>
        </w:tc>
        <w:tc>
          <w:tcPr>
            <w:tcW w:w="135" w:type="dxa"/>
            <w:tcMar>
              <w:top w:w="45" w:type="dxa"/>
              <w:left w:w="45" w:type="dxa"/>
              <w:bottom w:w="45" w:type="dxa"/>
              <w:right w:w="45" w:type="dxa"/>
            </w:tcMar>
          </w:tcPr>
          <w:p w14:paraId="2EB36EB9" w14:textId="79D18E0B"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2EE9059A" w14:textId="2C65A9FA"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7DEC5AA8" w14:textId="09D2D461"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62014C11" w14:textId="2C05162C"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6B8FEFE0" w14:textId="61419482"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4BA2AB4F" w14:textId="41BD4BA0"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391E71D4" w14:textId="5656CDAD" w:rsidR="5E4554AC" w:rsidRDefault="5E4554AC" w:rsidP="5E4554AC">
            <w:pPr>
              <w:rPr>
                <w:rFonts w:ascii="Arial" w:eastAsia="Arial" w:hAnsi="Arial" w:cs="Arial"/>
                <w:sz w:val="20"/>
                <w:szCs w:val="20"/>
              </w:rPr>
            </w:pPr>
          </w:p>
        </w:tc>
      </w:tr>
      <w:tr w:rsidR="5E4554AC" w14:paraId="093BD977" w14:textId="77777777">
        <w:trPr>
          <w:trHeight w:val="25"/>
        </w:trPr>
        <w:tc>
          <w:tcPr>
            <w:tcW w:w="2250" w:type="dxa"/>
            <w:tcMar>
              <w:top w:w="45" w:type="dxa"/>
              <w:left w:w="45" w:type="dxa"/>
              <w:bottom w:w="45" w:type="dxa"/>
              <w:right w:w="45" w:type="dxa"/>
            </w:tcMar>
            <w:vAlign w:val="bottom"/>
          </w:tcPr>
          <w:p w14:paraId="5DD54F2E" w14:textId="7B794D60" w:rsidR="5E4554AC" w:rsidRDefault="5E4554AC" w:rsidP="5E4554AC">
            <w:pPr>
              <w:rPr>
                <w:rFonts w:ascii="Arial" w:eastAsia="Arial" w:hAnsi="Arial" w:cs="Arial"/>
                <w:color w:val="000000" w:themeColor="text1"/>
                <w:sz w:val="20"/>
                <w:szCs w:val="20"/>
              </w:rPr>
            </w:pPr>
            <w:r w:rsidRPr="00370FE9">
              <w:rPr>
                <w:rFonts w:ascii="Arial" w:hAnsi="Arial" w:cs="Arial"/>
                <w:color w:val="000000"/>
                <w:sz w:val="20"/>
                <w:szCs w:val="20"/>
              </w:rPr>
              <w:t>West Coast</w:t>
            </w:r>
          </w:p>
        </w:tc>
        <w:tc>
          <w:tcPr>
            <w:tcW w:w="990" w:type="dxa"/>
            <w:tcMar>
              <w:top w:w="45" w:type="dxa"/>
              <w:left w:w="45" w:type="dxa"/>
              <w:bottom w:w="45" w:type="dxa"/>
              <w:right w:w="45" w:type="dxa"/>
            </w:tcMar>
            <w:vAlign w:val="bottom"/>
          </w:tcPr>
          <w:p w14:paraId="75520C5D" w14:textId="5AF28E9A"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100.0%</w:t>
            </w:r>
          </w:p>
        </w:tc>
        <w:tc>
          <w:tcPr>
            <w:tcW w:w="135" w:type="dxa"/>
            <w:tcMar>
              <w:top w:w="45" w:type="dxa"/>
              <w:left w:w="45" w:type="dxa"/>
              <w:bottom w:w="45" w:type="dxa"/>
              <w:right w:w="45" w:type="dxa"/>
            </w:tcMar>
          </w:tcPr>
          <w:p w14:paraId="1D6AC19E" w14:textId="12D80320"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18449247" w14:textId="7621E173"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100.0%</w:t>
            </w:r>
          </w:p>
        </w:tc>
        <w:tc>
          <w:tcPr>
            <w:tcW w:w="1170" w:type="dxa"/>
            <w:tcMar>
              <w:top w:w="45" w:type="dxa"/>
              <w:left w:w="45" w:type="dxa"/>
              <w:bottom w:w="45" w:type="dxa"/>
              <w:right w:w="45" w:type="dxa"/>
            </w:tcMar>
            <w:vAlign w:val="bottom"/>
          </w:tcPr>
          <w:p w14:paraId="23109A81" w14:textId="0CD2F72F" w:rsidR="5E4554AC" w:rsidRPr="00A6761B" w:rsidRDefault="5E4554AC" w:rsidP="5E4554AC">
            <w:pPr>
              <w:rPr>
                <w:rFonts w:ascii="Arial" w:eastAsia="Arial" w:hAnsi="Arial" w:cs="Arial"/>
                <w:color w:val="000000" w:themeColor="text1"/>
                <w:sz w:val="20"/>
                <w:szCs w:val="20"/>
              </w:rPr>
            </w:pPr>
          </w:p>
        </w:tc>
        <w:tc>
          <w:tcPr>
            <w:tcW w:w="1170" w:type="dxa"/>
            <w:tcMar>
              <w:top w:w="45" w:type="dxa"/>
              <w:left w:w="45" w:type="dxa"/>
              <w:bottom w:w="45" w:type="dxa"/>
              <w:right w:w="45" w:type="dxa"/>
            </w:tcMar>
            <w:vAlign w:val="bottom"/>
          </w:tcPr>
          <w:p w14:paraId="658F9029" w14:textId="14618A0A" w:rsidR="5E4554AC" w:rsidRPr="00A6761B" w:rsidRDefault="5E4554AC" w:rsidP="5E4554AC">
            <w:pPr>
              <w:rPr>
                <w:rFonts w:ascii="Arial" w:eastAsia="Arial" w:hAnsi="Arial" w:cs="Arial"/>
                <w:color w:val="000000" w:themeColor="text1"/>
                <w:sz w:val="20"/>
                <w:szCs w:val="20"/>
              </w:rPr>
            </w:pPr>
          </w:p>
        </w:tc>
        <w:tc>
          <w:tcPr>
            <w:tcW w:w="1170" w:type="dxa"/>
            <w:tcMar>
              <w:top w:w="45" w:type="dxa"/>
              <w:left w:w="45" w:type="dxa"/>
              <w:bottom w:w="45" w:type="dxa"/>
              <w:right w:w="45" w:type="dxa"/>
            </w:tcMar>
            <w:vAlign w:val="bottom"/>
          </w:tcPr>
          <w:p w14:paraId="2BCCBCBD" w14:textId="02D01588"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100.0%</w:t>
            </w:r>
          </w:p>
        </w:tc>
        <w:tc>
          <w:tcPr>
            <w:tcW w:w="1170" w:type="dxa"/>
            <w:tcMar>
              <w:top w:w="45" w:type="dxa"/>
              <w:left w:w="45" w:type="dxa"/>
              <w:bottom w:w="45" w:type="dxa"/>
              <w:right w:w="45" w:type="dxa"/>
            </w:tcMar>
            <w:vAlign w:val="bottom"/>
          </w:tcPr>
          <w:p w14:paraId="1F4526EF" w14:textId="5E2C3ADD"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100.0%</w:t>
            </w:r>
          </w:p>
        </w:tc>
        <w:tc>
          <w:tcPr>
            <w:tcW w:w="1170" w:type="dxa"/>
            <w:tcMar>
              <w:top w:w="45" w:type="dxa"/>
              <w:left w:w="45" w:type="dxa"/>
              <w:bottom w:w="45" w:type="dxa"/>
              <w:right w:w="45" w:type="dxa"/>
            </w:tcMar>
            <w:vAlign w:val="bottom"/>
          </w:tcPr>
          <w:p w14:paraId="5F4F3B30" w14:textId="2AEF057C" w:rsidR="5E4554AC" w:rsidRPr="00A6761B" w:rsidRDefault="5E4554AC" w:rsidP="5E4554AC">
            <w:pPr>
              <w:rPr>
                <w:rFonts w:ascii="Arial" w:eastAsia="Arial" w:hAnsi="Arial" w:cs="Arial"/>
                <w:color w:val="000000" w:themeColor="text1"/>
                <w:sz w:val="20"/>
                <w:szCs w:val="20"/>
              </w:rPr>
            </w:pPr>
            <w:r w:rsidRPr="00A6761B">
              <w:rPr>
                <w:rFonts w:ascii="Arial" w:hAnsi="Arial" w:cs="Arial"/>
                <w:color w:val="000000"/>
                <w:sz w:val="20"/>
                <w:szCs w:val="20"/>
              </w:rPr>
              <w:t>100.0%</w:t>
            </w:r>
          </w:p>
        </w:tc>
      </w:tr>
      <w:tr w:rsidR="5E4554AC" w14:paraId="44411712" w14:textId="77777777">
        <w:trPr>
          <w:trHeight w:val="25"/>
        </w:trPr>
        <w:tc>
          <w:tcPr>
            <w:tcW w:w="2250" w:type="dxa"/>
            <w:tcMar>
              <w:top w:w="45" w:type="dxa"/>
              <w:left w:w="45" w:type="dxa"/>
              <w:bottom w:w="45" w:type="dxa"/>
              <w:right w:w="45" w:type="dxa"/>
            </w:tcMar>
            <w:vAlign w:val="bottom"/>
          </w:tcPr>
          <w:p w14:paraId="218C2E2C" w14:textId="7710657E" w:rsidR="5E4554AC" w:rsidRDefault="5E4554AC" w:rsidP="5E4554AC">
            <w:pPr>
              <w:rPr>
                <w:rFonts w:ascii="Arial" w:eastAsia="Arial" w:hAnsi="Arial" w:cs="Arial"/>
                <w:color w:val="000000" w:themeColor="text1"/>
                <w:sz w:val="20"/>
                <w:szCs w:val="20"/>
              </w:rPr>
            </w:pPr>
            <w:r w:rsidRPr="00370FE9">
              <w:rPr>
                <w:rFonts w:ascii="Arial" w:hAnsi="Arial" w:cs="Arial"/>
                <w:color w:val="000000"/>
                <w:sz w:val="20"/>
                <w:szCs w:val="20"/>
              </w:rPr>
              <w:t>South Canterbury</w:t>
            </w:r>
          </w:p>
        </w:tc>
        <w:tc>
          <w:tcPr>
            <w:tcW w:w="990" w:type="dxa"/>
            <w:tcMar>
              <w:top w:w="45" w:type="dxa"/>
              <w:left w:w="45" w:type="dxa"/>
              <w:bottom w:w="45" w:type="dxa"/>
              <w:right w:w="45" w:type="dxa"/>
            </w:tcMar>
            <w:vAlign w:val="bottom"/>
          </w:tcPr>
          <w:p w14:paraId="3FF2C270" w14:textId="3AE9B977"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96.9%</w:t>
            </w:r>
          </w:p>
        </w:tc>
        <w:tc>
          <w:tcPr>
            <w:tcW w:w="135" w:type="dxa"/>
            <w:tcMar>
              <w:top w:w="45" w:type="dxa"/>
              <w:left w:w="45" w:type="dxa"/>
              <w:bottom w:w="45" w:type="dxa"/>
              <w:right w:w="45" w:type="dxa"/>
            </w:tcMar>
          </w:tcPr>
          <w:p w14:paraId="4497BC08" w14:textId="64B44529"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631C2A1B" w14:textId="05E8290C"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100.0%</w:t>
            </w:r>
          </w:p>
        </w:tc>
        <w:tc>
          <w:tcPr>
            <w:tcW w:w="1170" w:type="dxa"/>
            <w:tcMar>
              <w:top w:w="45" w:type="dxa"/>
              <w:left w:w="45" w:type="dxa"/>
              <w:bottom w:w="45" w:type="dxa"/>
              <w:right w:w="45" w:type="dxa"/>
            </w:tcMar>
            <w:vAlign w:val="bottom"/>
          </w:tcPr>
          <w:p w14:paraId="13D6D7E1" w14:textId="367B6C8E" w:rsidR="5E4554AC" w:rsidRPr="00A6761B" w:rsidRDefault="5E4554AC" w:rsidP="5E4554AC">
            <w:pPr>
              <w:rPr>
                <w:rFonts w:ascii="Arial" w:eastAsia="Arial" w:hAnsi="Arial" w:cs="Arial"/>
                <w:color w:val="000000" w:themeColor="text1"/>
                <w:sz w:val="20"/>
                <w:szCs w:val="20"/>
              </w:rPr>
            </w:pPr>
          </w:p>
        </w:tc>
        <w:tc>
          <w:tcPr>
            <w:tcW w:w="1170" w:type="dxa"/>
            <w:tcMar>
              <w:top w:w="45" w:type="dxa"/>
              <w:left w:w="45" w:type="dxa"/>
              <w:bottom w:w="45" w:type="dxa"/>
              <w:right w:w="45" w:type="dxa"/>
            </w:tcMar>
            <w:vAlign w:val="bottom"/>
          </w:tcPr>
          <w:p w14:paraId="583E06ED" w14:textId="7E2751A2" w:rsidR="5E4554AC" w:rsidRPr="00A6761B" w:rsidRDefault="5E4554AC" w:rsidP="5E4554AC">
            <w:pPr>
              <w:rPr>
                <w:rFonts w:ascii="Arial" w:eastAsia="Arial" w:hAnsi="Arial" w:cs="Arial"/>
                <w:color w:val="000000" w:themeColor="text1"/>
                <w:sz w:val="20"/>
                <w:szCs w:val="20"/>
              </w:rPr>
            </w:pPr>
            <w:r w:rsidRPr="00A6761B">
              <w:rPr>
                <w:rFonts w:ascii="Arial" w:hAnsi="Arial" w:cs="Arial"/>
                <w:color w:val="000000"/>
                <w:sz w:val="20"/>
                <w:szCs w:val="20"/>
              </w:rPr>
              <w:t>100.0%</w:t>
            </w:r>
          </w:p>
        </w:tc>
        <w:tc>
          <w:tcPr>
            <w:tcW w:w="1170" w:type="dxa"/>
            <w:tcMar>
              <w:top w:w="45" w:type="dxa"/>
              <w:left w:w="45" w:type="dxa"/>
              <w:bottom w:w="45" w:type="dxa"/>
              <w:right w:w="45" w:type="dxa"/>
            </w:tcMar>
            <w:vAlign w:val="bottom"/>
          </w:tcPr>
          <w:p w14:paraId="31E7E865" w14:textId="011A627F"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95.8%</w:t>
            </w:r>
          </w:p>
        </w:tc>
        <w:tc>
          <w:tcPr>
            <w:tcW w:w="1170" w:type="dxa"/>
            <w:tcMar>
              <w:top w:w="45" w:type="dxa"/>
              <w:left w:w="45" w:type="dxa"/>
              <w:bottom w:w="45" w:type="dxa"/>
              <w:right w:w="45" w:type="dxa"/>
            </w:tcMar>
            <w:vAlign w:val="bottom"/>
          </w:tcPr>
          <w:p w14:paraId="4C831123" w14:textId="1E9B7AF3"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100.0%</w:t>
            </w:r>
          </w:p>
        </w:tc>
        <w:tc>
          <w:tcPr>
            <w:tcW w:w="1170" w:type="dxa"/>
            <w:tcMar>
              <w:top w:w="45" w:type="dxa"/>
              <w:left w:w="45" w:type="dxa"/>
              <w:bottom w:w="45" w:type="dxa"/>
              <w:right w:w="45" w:type="dxa"/>
            </w:tcMar>
            <w:vAlign w:val="bottom"/>
          </w:tcPr>
          <w:p w14:paraId="470879F7" w14:textId="1CDE9783"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95</w:t>
            </w:r>
            <w:r w:rsidR="5E4554AC" w:rsidRPr="00A6761B">
              <w:rPr>
                <w:rFonts w:ascii="Arial" w:hAnsi="Arial" w:cs="Arial"/>
                <w:color w:val="000000"/>
                <w:sz w:val="20"/>
                <w:szCs w:val="20"/>
              </w:rPr>
              <w:t>.8%</w:t>
            </w:r>
          </w:p>
        </w:tc>
      </w:tr>
      <w:tr w:rsidR="5E4554AC" w14:paraId="399CD4FD" w14:textId="77777777">
        <w:trPr>
          <w:trHeight w:val="25"/>
        </w:trPr>
        <w:tc>
          <w:tcPr>
            <w:tcW w:w="2250" w:type="dxa"/>
            <w:tcMar>
              <w:top w:w="45" w:type="dxa"/>
              <w:left w:w="45" w:type="dxa"/>
              <w:bottom w:w="45" w:type="dxa"/>
              <w:right w:w="45" w:type="dxa"/>
            </w:tcMar>
            <w:vAlign w:val="bottom"/>
          </w:tcPr>
          <w:p w14:paraId="03110E23" w14:textId="1ECBFE8A"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Tairāwhiti</w:t>
            </w:r>
          </w:p>
        </w:tc>
        <w:tc>
          <w:tcPr>
            <w:tcW w:w="990" w:type="dxa"/>
            <w:tcMar>
              <w:top w:w="45" w:type="dxa"/>
              <w:left w:w="45" w:type="dxa"/>
              <w:bottom w:w="45" w:type="dxa"/>
              <w:right w:w="45" w:type="dxa"/>
            </w:tcMar>
            <w:vAlign w:val="bottom"/>
          </w:tcPr>
          <w:p w14:paraId="18FF72FF" w14:textId="5A434CD4"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89.0%</w:t>
            </w:r>
          </w:p>
        </w:tc>
        <w:tc>
          <w:tcPr>
            <w:tcW w:w="135" w:type="dxa"/>
            <w:tcMar>
              <w:top w:w="45" w:type="dxa"/>
              <w:left w:w="45" w:type="dxa"/>
              <w:bottom w:w="45" w:type="dxa"/>
              <w:right w:w="45" w:type="dxa"/>
            </w:tcMar>
          </w:tcPr>
          <w:p w14:paraId="366A4D1A" w14:textId="68E286BE"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3DB8D42B" w14:textId="6EF8E7D3"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89.4%</w:t>
            </w:r>
          </w:p>
        </w:tc>
        <w:tc>
          <w:tcPr>
            <w:tcW w:w="1170" w:type="dxa"/>
            <w:tcMar>
              <w:top w:w="45" w:type="dxa"/>
              <w:left w:w="45" w:type="dxa"/>
              <w:bottom w:w="45" w:type="dxa"/>
              <w:right w:w="45" w:type="dxa"/>
            </w:tcMar>
            <w:vAlign w:val="bottom"/>
          </w:tcPr>
          <w:p w14:paraId="7A1BED18" w14:textId="53658F9F" w:rsidR="5E4554AC" w:rsidRPr="00A6761B" w:rsidRDefault="5E4554AC" w:rsidP="5E4554AC">
            <w:pPr>
              <w:rPr>
                <w:rFonts w:ascii="Arial" w:eastAsia="Arial" w:hAnsi="Arial" w:cs="Arial"/>
                <w:color w:val="000000" w:themeColor="text1"/>
                <w:sz w:val="20"/>
                <w:szCs w:val="20"/>
              </w:rPr>
            </w:pPr>
            <w:r w:rsidRPr="00A6761B">
              <w:rPr>
                <w:rFonts w:ascii="Arial" w:hAnsi="Arial" w:cs="Arial"/>
                <w:color w:val="000000"/>
                <w:sz w:val="20"/>
                <w:szCs w:val="20"/>
              </w:rPr>
              <w:t>100.0%</w:t>
            </w:r>
          </w:p>
        </w:tc>
        <w:tc>
          <w:tcPr>
            <w:tcW w:w="1170" w:type="dxa"/>
            <w:tcMar>
              <w:top w:w="45" w:type="dxa"/>
              <w:left w:w="45" w:type="dxa"/>
              <w:bottom w:w="45" w:type="dxa"/>
              <w:right w:w="45" w:type="dxa"/>
            </w:tcMar>
            <w:vAlign w:val="bottom"/>
          </w:tcPr>
          <w:p w14:paraId="0FD34927" w14:textId="0E753121"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50</w:t>
            </w:r>
            <w:r w:rsidR="5E4554AC" w:rsidRPr="00A6761B">
              <w:rPr>
                <w:rFonts w:ascii="Arial" w:hAnsi="Arial" w:cs="Arial"/>
                <w:color w:val="000000"/>
                <w:sz w:val="20"/>
                <w:szCs w:val="20"/>
              </w:rPr>
              <w:t>.0%</w:t>
            </w:r>
          </w:p>
        </w:tc>
        <w:tc>
          <w:tcPr>
            <w:tcW w:w="1170" w:type="dxa"/>
            <w:tcMar>
              <w:top w:w="45" w:type="dxa"/>
              <w:left w:w="45" w:type="dxa"/>
              <w:bottom w:w="45" w:type="dxa"/>
              <w:right w:w="45" w:type="dxa"/>
            </w:tcMar>
            <w:vAlign w:val="bottom"/>
          </w:tcPr>
          <w:p w14:paraId="0A4102D1" w14:textId="0060AC70"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90.0%</w:t>
            </w:r>
          </w:p>
        </w:tc>
        <w:tc>
          <w:tcPr>
            <w:tcW w:w="1170" w:type="dxa"/>
            <w:tcMar>
              <w:top w:w="45" w:type="dxa"/>
              <w:left w:w="45" w:type="dxa"/>
              <w:bottom w:w="45" w:type="dxa"/>
              <w:right w:w="45" w:type="dxa"/>
            </w:tcMar>
            <w:vAlign w:val="bottom"/>
          </w:tcPr>
          <w:p w14:paraId="6AB4C1F7" w14:textId="5253C91B"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75.0%</w:t>
            </w:r>
          </w:p>
        </w:tc>
        <w:tc>
          <w:tcPr>
            <w:tcW w:w="1170" w:type="dxa"/>
            <w:tcMar>
              <w:top w:w="45" w:type="dxa"/>
              <w:left w:w="45" w:type="dxa"/>
              <w:bottom w:w="45" w:type="dxa"/>
              <w:right w:w="45" w:type="dxa"/>
            </w:tcMar>
            <w:vAlign w:val="bottom"/>
          </w:tcPr>
          <w:p w14:paraId="1C5B9776" w14:textId="69263402"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89.9%</w:t>
            </w:r>
          </w:p>
        </w:tc>
      </w:tr>
      <w:tr w:rsidR="5E4554AC" w14:paraId="69AC39ED" w14:textId="77777777">
        <w:trPr>
          <w:trHeight w:val="25"/>
        </w:trPr>
        <w:tc>
          <w:tcPr>
            <w:tcW w:w="2250" w:type="dxa"/>
            <w:tcMar>
              <w:top w:w="45" w:type="dxa"/>
              <w:left w:w="45" w:type="dxa"/>
              <w:bottom w:w="45" w:type="dxa"/>
              <w:right w:w="45" w:type="dxa"/>
            </w:tcMar>
            <w:vAlign w:val="bottom"/>
          </w:tcPr>
          <w:p w14:paraId="581C67FA" w14:textId="39574F6F"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Southern</w:t>
            </w:r>
          </w:p>
        </w:tc>
        <w:tc>
          <w:tcPr>
            <w:tcW w:w="990" w:type="dxa"/>
            <w:tcMar>
              <w:top w:w="45" w:type="dxa"/>
              <w:left w:w="45" w:type="dxa"/>
              <w:bottom w:w="45" w:type="dxa"/>
              <w:right w:w="45" w:type="dxa"/>
            </w:tcMar>
            <w:vAlign w:val="bottom"/>
          </w:tcPr>
          <w:p w14:paraId="7D8B8BFC" w14:textId="5EDD51CB"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87.6%</w:t>
            </w:r>
          </w:p>
        </w:tc>
        <w:tc>
          <w:tcPr>
            <w:tcW w:w="135" w:type="dxa"/>
            <w:tcMar>
              <w:top w:w="45" w:type="dxa"/>
              <w:left w:w="45" w:type="dxa"/>
              <w:bottom w:w="45" w:type="dxa"/>
              <w:right w:w="45" w:type="dxa"/>
            </w:tcMar>
          </w:tcPr>
          <w:p w14:paraId="4DCF955D" w14:textId="1FD8E226"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37769725" w14:textId="744053B4"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86</w:t>
            </w:r>
            <w:r w:rsidR="5E4554AC" w:rsidRPr="00A6761B">
              <w:rPr>
                <w:rFonts w:ascii="Arial" w:hAnsi="Arial" w:cs="Arial"/>
                <w:color w:val="000000"/>
                <w:sz w:val="20"/>
                <w:szCs w:val="20"/>
              </w:rPr>
              <w:t>.5%</w:t>
            </w:r>
          </w:p>
        </w:tc>
        <w:tc>
          <w:tcPr>
            <w:tcW w:w="1170" w:type="dxa"/>
            <w:tcMar>
              <w:top w:w="45" w:type="dxa"/>
              <w:left w:w="45" w:type="dxa"/>
              <w:bottom w:w="45" w:type="dxa"/>
              <w:right w:w="45" w:type="dxa"/>
            </w:tcMar>
            <w:vAlign w:val="bottom"/>
          </w:tcPr>
          <w:p w14:paraId="014FA7BA" w14:textId="17984248"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88.9%</w:t>
            </w:r>
          </w:p>
        </w:tc>
        <w:tc>
          <w:tcPr>
            <w:tcW w:w="1170" w:type="dxa"/>
            <w:tcMar>
              <w:top w:w="45" w:type="dxa"/>
              <w:left w:w="45" w:type="dxa"/>
              <w:bottom w:w="45" w:type="dxa"/>
              <w:right w:w="45" w:type="dxa"/>
            </w:tcMar>
            <w:vAlign w:val="bottom"/>
          </w:tcPr>
          <w:p w14:paraId="71CB2BA9" w14:textId="1BF479DD"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66</w:t>
            </w:r>
            <w:r w:rsidR="5E4554AC" w:rsidRPr="00A6761B">
              <w:rPr>
                <w:rFonts w:ascii="Arial" w:hAnsi="Arial" w:cs="Arial"/>
                <w:color w:val="000000"/>
                <w:sz w:val="20"/>
                <w:szCs w:val="20"/>
              </w:rPr>
              <w:t>.7%</w:t>
            </w:r>
          </w:p>
        </w:tc>
        <w:tc>
          <w:tcPr>
            <w:tcW w:w="1170" w:type="dxa"/>
            <w:tcMar>
              <w:top w:w="45" w:type="dxa"/>
              <w:left w:w="45" w:type="dxa"/>
              <w:bottom w:w="45" w:type="dxa"/>
              <w:right w:w="45" w:type="dxa"/>
            </w:tcMar>
            <w:vAlign w:val="bottom"/>
          </w:tcPr>
          <w:p w14:paraId="385B84BA" w14:textId="008FC7D5"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89.2%</w:t>
            </w:r>
          </w:p>
        </w:tc>
        <w:tc>
          <w:tcPr>
            <w:tcW w:w="1170" w:type="dxa"/>
            <w:tcMar>
              <w:top w:w="45" w:type="dxa"/>
              <w:left w:w="45" w:type="dxa"/>
              <w:bottom w:w="45" w:type="dxa"/>
              <w:right w:w="45" w:type="dxa"/>
            </w:tcMar>
            <w:vAlign w:val="bottom"/>
          </w:tcPr>
          <w:p w14:paraId="315DD4E2" w14:textId="2A65DF92"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78.0%</w:t>
            </w:r>
          </w:p>
        </w:tc>
        <w:tc>
          <w:tcPr>
            <w:tcW w:w="1170" w:type="dxa"/>
            <w:tcMar>
              <w:top w:w="45" w:type="dxa"/>
              <w:left w:w="45" w:type="dxa"/>
              <w:bottom w:w="45" w:type="dxa"/>
              <w:right w:w="45" w:type="dxa"/>
            </w:tcMar>
            <w:vAlign w:val="bottom"/>
          </w:tcPr>
          <w:p w14:paraId="018576BE" w14:textId="79CD1E9C"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89.5%</w:t>
            </w:r>
          </w:p>
        </w:tc>
      </w:tr>
      <w:tr w:rsidR="5E4554AC" w14:paraId="663A7C71" w14:textId="77777777">
        <w:trPr>
          <w:trHeight w:val="25"/>
        </w:trPr>
        <w:tc>
          <w:tcPr>
            <w:tcW w:w="2250" w:type="dxa"/>
            <w:tcMar>
              <w:top w:w="45" w:type="dxa"/>
              <w:left w:w="45" w:type="dxa"/>
              <w:bottom w:w="45" w:type="dxa"/>
              <w:right w:w="45" w:type="dxa"/>
            </w:tcMar>
            <w:vAlign w:val="bottom"/>
          </w:tcPr>
          <w:p w14:paraId="7D95807B" w14:textId="403999A1"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Whanganui</w:t>
            </w:r>
          </w:p>
        </w:tc>
        <w:tc>
          <w:tcPr>
            <w:tcW w:w="990" w:type="dxa"/>
            <w:tcMar>
              <w:top w:w="45" w:type="dxa"/>
              <w:left w:w="45" w:type="dxa"/>
              <w:bottom w:w="45" w:type="dxa"/>
              <w:right w:w="45" w:type="dxa"/>
            </w:tcMar>
            <w:vAlign w:val="bottom"/>
          </w:tcPr>
          <w:p w14:paraId="6D6E0951" w14:textId="38DB5170" w:rsidR="5E4554AC" w:rsidRPr="00690991" w:rsidRDefault="5E4554AC" w:rsidP="5E4554AC">
            <w:pPr>
              <w:rPr>
                <w:rFonts w:ascii="Arial" w:eastAsia="Arial" w:hAnsi="Arial" w:cs="Arial"/>
                <w:color w:val="000000" w:themeColor="text1"/>
                <w:sz w:val="20"/>
                <w:szCs w:val="20"/>
              </w:rPr>
            </w:pPr>
            <w:r w:rsidRPr="00690991">
              <w:rPr>
                <w:rFonts w:ascii="Arial" w:hAnsi="Arial" w:cs="Arial"/>
                <w:color w:val="000000"/>
                <w:sz w:val="20"/>
                <w:szCs w:val="20"/>
              </w:rPr>
              <w:t>87.</w:t>
            </w:r>
            <w:r w:rsidR="00A6761B" w:rsidRPr="00690991">
              <w:rPr>
                <w:rFonts w:ascii="Arial" w:hAnsi="Arial" w:cs="Arial"/>
                <w:color w:val="000000"/>
                <w:sz w:val="20"/>
                <w:szCs w:val="20"/>
              </w:rPr>
              <w:t>3</w:t>
            </w:r>
            <w:r w:rsidRPr="00690991">
              <w:rPr>
                <w:rFonts w:ascii="Arial" w:hAnsi="Arial" w:cs="Arial"/>
                <w:color w:val="000000"/>
                <w:sz w:val="20"/>
                <w:szCs w:val="20"/>
              </w:rPr>
              <w:t>%</w:t>
            </w:r>
          </w:p>
        </w:tc>
        <w:tc>
          <w:tcPr>
            <w:tcW w:w="135" w:type="dxa"/>
            <w:tcMar>
              <w:top w:w="45" w:type="dxa"/>
              <w:left w:w="45" w:type="dxa"/>
              <w:bottom w:w="45" w:type="dxa"/>
              <w:right w:w="45" w:type="dxa"/>
            </w:tcMar>
          </w:tcPr>
          <w:p w14:paraId="5E3E2B33" w14:textId="7B3BF82B"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02DC0631" w14:textId="4DEDE2A5"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79.2%</w:t>
            </w:r>
          </w:p>
        </w:tc>
        <w:tc>
          <w:tcPr>
            <w:tcW w:w="1170" w:type="dxa"/>
            <w:tcMar>
              <w:top w:w="45" w:type="dxa"/>
              <w:left w:w="45" w:type="dxa"/>
              <w:bottom w:w="45" w:type="dxa"/>
              <w:right w:w="45" w:type="dxa"/>
            </w:tcMar>
            <w:vAlign w:val="bottom"/>
          </w:tcPr>
          <w:p w14:paraId="7879D629" w14:textId="7901864D"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100.0%</w:t>
            </w:r>
          </w:p>
        </w:tc>
        <w:tc>
          <w:tcPr>
            <w:tcW w:w="1170" w:type="dxa"/>
            <w:tcMar>
              <w:top w:w="45" w:type="dxa"/>
              <w:left w:w="45" w:type="dxa"/>
              <w:bottom w:w="45" w:type="dxa"/>
              <w:right w:w="45" w:type="dxa"/>
            </w:tcMar>
            <w:vAlign w:val="bottom"/>
          </w:tcPr>
          <w:p w14:paraId="3638A0AB" w14:textId="307DABFE"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100</w:t>
            </w:r>
            <w:r w:rsidR="5E4554AC" w:rsidRPr="00A6761B">
              <w:rPr>
                <w:rFonts w:ascii="Arial" w:hAnsi="Arial" w:cs="Arial"/>
                <w:color w:val="000000"/>
                <w:sz w:val="20"/>
                <w:szCs w:val="20"/>
              </w:rPr>
              <w:t>.0%</w:t>
            </w:r>
          </w:p>
        </w:tc>
        <w:tc>
          <w:tcPr>
            <w:tcW w:w="1170" w:type="dxa"/>
            <w:tcMar>
              <w:top w:w="45" w:type="dxa"/>
              <w:left w:w="45" w:type="dxa"/>
              <w:bottom w:w="45" w:type="dxa"/>
              <w:right w:w="45" w:type="dxa"/>
            </w:tcMar>
            <w:vAlign w:val="bottom"/>
          </w:tcPr>
          <w:p w14:paraId="5C37F32B" w14:textId="7AD48817"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91.7%</w:t>
            </w:r>
          </w:p>
        </w:tc>
        <w:tc>
          <w:tcPr>
            <w:tcW w:w="1170" w:type="dxa"/>
            <w:tcMar>
              <w:top w:w="45" w:type="dxa"/>
              <w:left w:w="45" w:type="dxa"/>
              <w:bottom w:w="45" w:type="dxa"/>
              <w:right w:w="45" w:type="dxa"/>
            </w:tcMar>
            <w:vAlign w:val="bottom"/>
          </w:tcPr>
          <w:p w14:paraId="1A35F758" w14:textId="32C44C52"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66.7%</w:t>
            </w:r>
          </w:p>
        </w:tc>
        <w:tc>
          <w:tcPr>
            <w:tcW w:w="1170" w:type="dxa"/>
            <w:tcMar>
              <w:top w:w="45" w:type="dxa"/>
              <w:left w:w="45" w:type="dxa"/>
              <w:bottom w:w="45" w:type="dxa"/>
              <w:right w:w="45" w:type="dxa"/>
            </w:tcMar>
            <w:vAlign w:val="bottom"/>
          </w:tcPr>
          <w:p w14:paraId="3AF4B5A1" w14:textId="285010B5"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90.7%</w:t>
            </w:r>
          </w:p>
        </w:tc>
      </w:tr>
      <w:tr w:rsidR="5E4554AC" w14:paraId="2C6AC65F" w14:textId="77777777">
        <w:trPr>
          <w:trHeight w:val="25"/>
        </w:trPr>
        <w:tc>
          <w:tcPr>
            <w:tcW w:w="2250" w:type="dxa"/>
            <w:tcMar>
              <w:top w:w="45" w:type="dxa"/>
              <w:left w:w="45" w:type="dxa"/>
              <w:bottom w:w="45" w:type="dxa"/>
              <w:right w:w="45" w:type="dxa"/>
            </w:tcMar>
            <w:vAlign w:val="bottom"/>
          </w:tcPr>
          <w:p w14:paraId="1E02104B" w14:textId="0F147837"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Canterbury</w:t>
            </w:r>
          </w:p>
        </w:tc>
        <w:tc>
          <w:tcPr>
            <w:tcW w:w="990" w:type="dxa"/>
            <w:tcMar>
              <w:top w:w="45" w:type="dxa"/>
              <w:left w:w="45" w:type="dxa"/>
              <w:bottom w:w="45" w:type="dxa"/>
              <w:right w:w="45" w:type="dxa"/>
            </w:tcMar>
            <w:vAlign w:val="bottom"/>
          </w:tcPr>
          <w:p w14:paraId="7EB2EC21" w14:textId="55F9A1DB"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84.3%</w:t>
            </w:r>
          </w:p>
        </w:tc>
        <w:tc>
          <w:tcPr>
            <w:tcW w:w="135" w:type="dxa"/>
            <w:tcMar>
              <w:top w:w="45" w:type="dxa"/>
              <w:left w:w="45" w:type="dxa"/>
              <w:bottom w:w="45" w:type="dxa"/>
              <w:right w:w="45" w:type="dxa"/>
            </w:tcMar>
          </w:tcPr>
          <w:p w14:paraId="4646B844" w14:textId="15C6DF7A"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4C4E9AC2" w14:textId="198B068F"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86.5%</w:t>
            </w:r>
          </w:p>
        </w:tc>
        <w:tc>
          <w:tcPr>
            <w:tcW w:w="1170" w:type="dxa"/>
            <w:tcMar>
              <w:top w:w="45" w:type="dxa"/>
              <w:left w:w="45" w:type="dxa"/>
              <w:bottom w:w="45" w:type="dxa"/>
              <w:right w:w="45" w:type="dxa"/>
            </w:tcMar>
            <w:vAlign w:val="bottom"/>
          </w:tcPr>
          <w:p w14:paraId="0D62F597" w14:textId="340FEDFC"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75.0%</w:t>
            </w:r>
          </w:p>
        </w:tc>
        <w:tc>
          <w:tcPr>
            <w:tcW w:w="1170" w:type="dxa"/>
            <w:tcMar>
              <w:top w:w="45" w:type="dxa"/>
              <w:left w:w="45" w:type="dxa"/>
              <w:bottom w:w="45" w:type="dxa"/>
              <w:right w:w="45" w:type="dxa"/>
            </w:tcMar>
            <w:vAlign w:val="bottom"/>
          </w:tcPr>
          <w:p w14:paraId="662B1A70" w14:textId="7407B3FD"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82.1%</w:t>
            </w:r>
          </w:p>
        </w:tc>
        <w:tc>
          <w:tcPr>
            <w:tcW w:w="1170" w:type="dxa"/>
            <w:tcMar>
              <w:top w:w="45" w:type="dxa"/>
              <w:left w:w="45" w:type="dxa"/>
              <w:bottom w:w="45" w:type="dxa"/>
              <w:right w:w="45" w:type="dxa"/>
            </w:tcMar>
            <w:vAlign w:val="bottom"/>
          </w:tcPr>
          <w:p w14:paraId="220ED9D4" w14:textId="60FD5D2D" w:rsidR="5E4554AC" w:rsidRPr="00A6761B" w:rsidRDefault="5E4554AC" w:rsidP="5E4554AC">
            <w:pPr>
              <w:rPr>
                <w:rFonts w:ascii="Arial" w:eastAsia="Arial" w:hAnsi="Arial" w:cs="Arial"/>
                <w:color w:val="000000" w:themeColor="text1"/>
                <w:sz w:val="20"/>
                <w:szCs w:val="20"/>
              </w:rPr>
            </w:pPr>
            <w:r w:rsidRPr="00A6761B">
              <w:rPr>
                <w:rFonts w:ascii="Arial" w:hAnsi="Arial" w:cs="Arial"/>
                <w:color w:val="000000"/>
                <w:sz w:val="20"/>
                <w:szCs w:val="20"/>
              </w:rPr>
              <w:t>84.</w:t>
            </w:r>
            <w:r w:rsidR="00A6761B" w:rsidRPr="00A6761B">
              <w:rPr>
                <w:rFonts w:ascii="Arial" w:hAnsi="Arial" w:cs="Arial"/>
                <w:color w:val="000000"/>
                <w:sz w:val="20"/>
                <w:szCs w:val="20"/>
              </w:rPr>
              <w:t>0</w:t>
            </w:r>
            <w:r w:rsidRPr="00A6761B">
              <w:rPr>
                <w:rFonts w:ascii="Arial" w:hAnsi="Arial" w:cs="Arial"/>
                <w:color w:val="000000"/>
                <w:sz w:val="20"/>
                <w:szCs w:val="20"/>
              </w:rPr>
              <w:t>%</w:t>
            </w:r>
          </w:p>
        </w:tc>
        <w:tc>
          <w:tcPr>
            <w:tcW w:w="1170" w:type="dxa"/>
            <w:tcMar>
              <w:top w:w="45" w:type="dxa"/>
              <w:left w:w="45" w:type="dxa"/>
              <w:bottom w:w="45" w:type="dxa"/>
              <w:right w:w="45" w:type="dxa"/>
            </w:tcMar>
            <w:vAlign w:val="bottom"/>
          </w:tcPr>
          <w:p w14:paraId="1DE98F08" w14:textId="726A53D2"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74.1%</w:t>
            </w:r>
          </w:p>
        </w:tc>
        <w:tc>
          <w:tcPr>
            <w:tcW w:w="1170" w:type="dxa"/>
            <w:tcMar>
              <w:top w:w="45" w:type="dxa"/>
              <w:left w:w="45" w:type="dxa"/>
              <w:bottom w:w="45" w:type="dxa"/>
              <w:right w:w="45" w:type="dxa"/>
            </w:tcMar>
            <w:vAlign w:val="bottom"/>
          </w:tcPr>
          <w:p w14:paraId="7DD01AE2" w14:textId="549D44BF" w:rsidR="5E4554AC" w:rsidRPr="00A6761B" w:rsidRDefault="5E4554AC" w:rsidP="5E4554AC">
            <w:pPr>
              <w:rPr>
                <w:rFonts w:ascii="Arial" w:eastAsia="Arial" w:hAnsi="Arial" w:cs="Arial"/>
                <w:color w:val="000000" w:themeColor="text1"/>
                <w:sz w:val="20"/>
                <w:szCs w:val="20"/>
              </w:rPr>
            </w:pPr>
            <w:r w:rsidRPr="00A6761B">
              <w:rPr>
                <w:rFonts w:ascii="Arial" w:hAnsi="Arial" w:cs="Arial"/>
                <w:color w:val="000000"/>
                <w:sz w:val="20"/>
                <w:szCs w:val="20"/>
              </w:rPr>
              <w:t>85.</w:t>
            </w:r>
            <w:r w:rsidR="00A6761B" w:rsidRPr="00A6761B">
              <w:rPr>
                <w:rFonts w:ascii="Arial" w:hAnsi="Arial" w:cs="Arial"/>
                <w:color w:val="000000"/>
                <w:sz w:val="20"/>
                <w:szCs w:val="20"/>
              </w:rPr>
              <w:t>2</w:t>
            </w:r>
            <w:r w:rsidRPr="00A6761B">
              <w:rPr>
                <w:rFonts w:ascii="Arial" w:hAnsi="Arial" w:cs="Arial"/>
                <w:color w:val="000000"/>
                <w:sz w:val="20"/>
                <w:szCs w:val="20"/>
              </w:rPr>
              <w:t>%</w:t>
            </w:r>
          </w:p>
        </w:tc>
      </w:tr>
      <w:tr w:rsidR="5E4554AC" w14:paraId="2CB35FED" w14:textId="77777777">
        <w:trPr>
          <w:trHeight w:val="25"/>
        </w:trPr>
        <w:tc>
          <w:tcPr>
            <w:tcW w:w="2250" w:type="dxa"/>
            <w:tcMar>
              <w:top w:w="45" w:type="dxa"/>
              <w:left w:w="45" w:type="dxa"/>
              <w:bottom w:w="45" w:type="dxa"/>
              <w:right w:w="45" w:type="dxa"/>
            </w:tcMar>
            <w:vAlign w:val="bottom"/>
          </w:tcPr>
          <w:p w14:paraId="546A3F3A" w14:textId="0C26BCC7"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Nelson Marlborough</w:t>
            </w:r>
          </w:p>
        </w:tc>
        <w:tc>
          <w:tcPr>
            <w:tcW w:w="990" w:type="dxa"/>
            <w:tcMar>
              <w:top w:w="45" w:type="dxa"/>
              <w:left w:w="45" w:type="dxa"/>
              <w:bottom w:w="45" w:type="dxa"/>
              <w:right w:w="45" w:type="dxa"/>
            </w:tcMar>
            <w:vAlign w:val="bottom"/>
          </w:tcPr>
          <w:p w14:paraId="64F9B2FB" w14:textId="2FF14BB5"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82.3%</w:t>
            </w:r>
          </w:p>
        </w:tc>
        <w:tc>
          <w:tcPr>
            <w:tcW w:w="135" w:type="dxa"/>
            <w:tcMar>
              <w:top w:w="45" w:type="dxa"/>
              <w:left w:w="45" w:type="dxa"/>
              <w:bottom w:w="45" w:type="dxa"/>
              <w:right w:w="45" w:type="dxa"/>
            </w:tcMar>
          </w:tcPr>
          <w:p w14:paraId="734B06CE" w14:textId="0CD4AD8D"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1656FDAD" w14:textId="67B99C84"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88.0%</w:t>
            </w:r>
          </w:p>
        </w:tc>
        <w:tc>
          <w:tcPr>
            <w:tcW w:w="1170" w:type="dxa"/>
            <w:tcMar>
              <w:top w:w="45" w:type="dxa"/>
              <w:left w:w="45" w:type="dxa"/>
              <w:bottom w:w="45" w:type="dxa"/>
              <w:right w:w="45" w:type="dxa"/>
            </w:tcMar>
            <w:vAlign w:val="bottom"/>
          </w:tcPr>
          <w:p w14:paraId="7A679B35" w14:textId="2E768C85" w:rsidR="5E4554AC" w:rsidRPr="00A6761B" w:rsidRDefault="5E4554AC" w:rsidP="5E4554AC">
            <w:pPr>
              <w:rPr>
                <w:rFonts w:ascii="Arial" w:eastAsia="Arial" w:hAnsi="Arial" w:cs="Arial"/>
                <w:color w:val="000000" w:themeColor="text1"/>
                <w:sz w:val="20"/>
                <w:szCs w:val="20"/>
              </w:rPr>
            </w:pPr>
            <w:r w:rsidRPr="00A6761B">
              <w:rPr>
                <w:rFonts w:ascii="Arial" w:hAnsi="Arial" w:cs="Arial"/>
                <w:color w:val="000000"/>
                <w:sz w:val="20"/>
                <w:szCs w:val="20"/>
              </w:rPr>
              <w:t>88.</w:t>
            </w:r>
            <w:r w:rsidR="00A6761B" w:rsidRPr="00A6761B">
              <w:rPr>
                <w:rFonts w:ascii="Arial" w:hAnsi="Arial" w:cs="Arial"/>
                <w:color w:val="000000"/>
                <w:sz w:val="20"/>
                <w:szCs w:val="20"/>
              </w:rPr>
              <w:t>2</w:t>
            </w:r>
            <w:r w:rsidRPr="00A6761B">
              <w:rPr>
                <w:rFonts w:ascii="Arial" w:hAnsi="Arial" w:cs="Arial"/>
                <w:color w:val="000000"/>
                <w:sz w:val="20"/>
                <w:szCs w:val="20"/>
              </w:rPr>
              <w:t>%</w:t>
            </w:r>
          </w:p>
        </w:tc>
        <w:tc>
          <w:tcPr>
            <w:tcW w:w="1170" w:type="dxa"/>
            <w:tcMar>
              <w:top w:w="45" w:type="dxa"/>
              <w:left w:w="45" w:type="dxa"/>
              <w:bottom w:w="45" w:type="dxa"/>
              <w:right w:w="45" w:type="dxa"/>
            </w:tcMar>
            <w:vAlign w:val="bottom"/>
          </w:tcPr>
          <w:p w14:paraId="228D4253" w14:textId="4369DA43"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75.0%</w:t>
            </w:r>
          </w:p>
        </w:tc>
        <w:tc>
          <w:tcPr>
            <w:tcW w:w="1170" w:type="dxa"/>
            <w:tcMar>
              <w:top w:w="45" w:type="dxa"/>
              <w:left w:w="45" w:type="dxa"/>
              <w:bottom w:w="45" w:type="dxa"/>
              <w:right w:w="45" w:type="dxa"/>
            </w:tcMar>
            <w:vAlign w:val="bottom"/>
          </w:tcPr>
          <w:p w14:paraId="410B2FE0" w14:textId="11A9BBA1"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80.1%</w:t>
            </w:r>
          </w:p>
        </w:tc>
        <w:tc>
          <w:tcPr>
            <w:tcW w:w="1170" w:type="dxa"/>
            <w:tcMar>
              <w:top w:w="45" w:type="dxa"/>
              <w:left w:w="45" w:type="dxa"/>
              <w:bottom w:w="45" w:type="dxa"/>
              <w:right w:w="45" w:type="dxa"/>
            </w:tcMar>
            <w:vAlign w:val="bottom"/>
          </w:tcPr>
          <w:p w14:paraId="41C06AE6" w14:textId="213D0F25"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85.2%</w:t>
            </w:r>
          </w:p>
        </w:tc>
        <w:tc>
          <w:tcPr>
            <w:tcW w:w="1170" w:type="dxa"/>
            <w:tcMar>
              <w:top w:w="45" w:type="dxa"/>
              <w:left w:w="45" w:type="dxa"/>
              <w:bottom w:w="45" w:type="dxa"/>
              <w:right w:w="45" w:type="dxa"/>
            </w:tcMar>
            <w:vAlign w:val="bottom"/>
          </w:tcPr>
          <w:p w14:paraId="10D75059" w14:textId="087AA2D5"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81.8%</w:t>
            </w:r>
          </w:p>
        </w:tc>
      </w:tr>
      <w:tr w:rsidR="5E4554AC" w14:paraId="7615E50C" w14:textId="77777777">
        <w:trPr>
          <w:trHeight w:val="25"/>
        </w:trPr>
        <w:tc>
          <w:tcPr>
            <w:tcW w:w="2250" w:type="dxa"/>
            <w:tcMar>
              <w:top w:w="45" w:type="dxa"/>
              <w:left w:w="45" w:type="dxa"/>
              <w:bottom w:w="45" w:type="dxa"/>
              <w:right w:w="45" w:type="dxa"/>
            </w:tcMar>
            <w:vAlign w:val="bottom"/>
          </w:tcPr>
          <w:p w14:paraId="4E3FB183" w14:textId="32F1A8D3"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Northland</w:t>
            </w:r>
          </w:p>
        </w:tc>
        <w:tc>
          <w:tcPr>
            <w:tcW w:w="990" w:type="dxa"/>
            <w:tcMar>
              <w:top w:w="45" w:type="dxa"/>
              <w:left w:w="45" w:type="dxa"/>
              <w:bottom w:w="45" w:type="dxa"/>
              <w:right w:w="45" w:type="dxa"/>
            </w:tcMar>
            <w:vAlign w:val="bottom"/>
          </w:tcPr>
          <w:p w14:paraId="64F6296D" w14:textId="24AE79B0"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79.8%</w:t>
            </w:r>
          </w:p>
        </w:tc>
        <w:tc>
          <w:tcPr>
            <w:tcW w:w="135" w:type="dxa"/>
            <w:tcMar>
              <w:top w:w="45" w:type="dxa"/>
              <w:left w:w="45" w:type="dxa"/>
              <w:bottom w:w="45" w:type="dxa"/>
              <w:right w:w="45" w:type="dxa"/>
            </w:tcMar>
          </w:tcPr>
          <w:p w14:paraId="533F510C" w14:textId="0723B283"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039A4B61" w14:textId="2C4F5D7D"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76.3%</w:t>
            </w:r>
          </w:p>
        </w:tc>
        <w:tc>
          <w:tcPr>
            <w:tcW w:w="1170" w:type="dxa"/>
            <w:tcMar>
              <w:top w:w="45" w:type="dxa"/>
              <w:left w:w="45" w:type="dxa"/>
              <w:bottom w:w="45" w:type="dxa"/>
              <w:right w:w="45" w:type="dxa"/>
            </w:tcMar>
            <w:vAlign w:val="bottom"/>
          </w:tcPr>
          <w:p w14:paraId="01C66818" w14:textId="6684BE83"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75.0%</w:t>
            </w:r>
          </w:p>
        </w:tc>
        <w:tc>
          <w:tcPr>
            <w:tcW w:w="1170" w:type="dxa"/>
            <w:tcMar>
              <w:top w:w="45" w:type="dxa"/>
              <w:left w:w="45" w:type="dxa"/>
              <w:bottom w:w="45" w:type="dxa"/>
              <w:right w:w="45" w:type="dxa"/>
            </w:tcMar>
            <w:vAlign w:val="bottom"/>
          </w:tcPr>
          <w:p w14:paraId="533075A2" w14:textId="0BAD87FA"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75.0%</w:t>
            </w:r>
          </w:p>
        </w:tc>
        <w:tc>
          <w:tcPr>
            <w:tcW w:w="1170" w:type="dxa"/>
            <w:tcMar>
              <w:top w:w="45" w:type="dxa"/>
              <w:left w:w="45" w:type="dxa"/>
              <w:bottom w:w="45" w:type="dxa"/>
              <w:right w:w="45" w:type="dxa"/>
            </w:tcMar>
            <w:vAlign w:val="bottom"/>
          </w:tcPr>
          <w:p w14:paraId="5E1160BF" w14:textId="709CA916" w:rsidR="5E4554AC" w:rsidRPr="00A6761B" w:rsidRDefault="5E4554AC" w:rsidP="5E4554AC">
            <w:pPr>
              <w:rPr>
                <w:rFonts w:ascii="Arial" w:eastAsia="Arial" w:hAnsi="Arial" w:cs="Arial"/>
                <w:color w:val="000000" w:themeColor="text1"/>
                <w:sz w:val="20"/>
                <w:szCs w:val="20"/>
              </w:rPr>
            </w:pPr>
            <w:r w:rsidRPr="00A6761B">
              <w:rPr>
                <w:rFonts w:ascii="Arial" w:hAnsi="Arial" w:cs="Arial"/>
                <w:color w:val="000000"/>
                <w:sz w:val="20"/>
                <w:szCs w:val="20"/>
              </w:rPr>
              <w:t>83.</w:t>
            </w:r>
            <w:r w:rsidR="00A6761B" w:rsidRPr="00A6761B">
              <w:rPr>
                <w:rFonts w:ascii="Arial" w:hAnsi="Arial" w:cs="Arial"/>
                <w:color w:val="000000"/>
                <w:sz w:val="20"/>
                <w:szCs w:val="20"/>
              </w:rPr>
              <w:t>3</w:t>
            </w:r>
            <w:r w:rsidRPr="00A6761B">
              <w:rPr>
                <w:rFonts w:ascii="Arial" w:hAnsi="Arial" w:cs="Arial"/>
                <w:color w:val="000000"/>
                <w:sz w:val="20"/>
                <w:szCs w:val="20"/>
              </w:rPr>
              <w:t>%</w:t>
            </w:r>
          </w:p>
        </w:tc>
        <w:tc>
          <w:tcPr>
            <w:tcW w:w="1170" w:type="dxa"/>
            <w:tcMar>
              <w:top w:w="45" w:type="dxa"/>
              <w:left w:w="45" w:type="dxa"/>
              <w:bottom w:w="45" w:type="dxa"/>
              <w:right w:w="45" w:type="dxa"/>
            </w:tcMar>
            <w:vAlign w:val="bottom"/>
          </w:tcPr>
          <w:p w14:paraId="07A1E2B2" w14:textId="063B9AD8"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80.7%</w:t>
            </w:r>
          </w:p>
        </w:tc>
        <w:tc>
          <w:tcPr>
            <w:tcW w:w="1170" w:type="dxa"/>
            <w:tcMar>
              <w:top w:w="45" w:type="dxa"/>
              <w:left w:w="45" w:type="dxa"/>
              <w:bottom w:w="45" w:type="dxa"/>
              <w:right w:w="45" w:type="dxa"/>
            </w:tcMar>
            <w:vAlign w:val="bottom"/>
          </w:tcPr>
          <w:p w14:paraId="0302F964" w14:textId="792C2EB5"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78.9%</w:t>
            </w:r>
          </w:p>
        </w:tc>
      </w:tr>
      <w:tr w:rsidR="5E4554AC" w14:paraId="106E3292" w14:textId="77777777">
        <w:trPr>
          <w:trHeight w:val="56"/>
        </w:trPr>
        <w:tc>
          <w:tcPr>
            <w:tcW w:w="2250" w:type="dxa"/>
            <w:tcMar>
              <w:top w:w="45" w:type="dxa"/>
              <w:left w:w="45" w:type="dxa"/>
              <w:bottom w:w="45" w:type="dxa"/>
              <w:right w:w="45" w:type="dxa"/>
            </w:tcMar>
            <w:vAlign w:val="bottom"/>
          </w:tcPr>
          <w:p w14:paraId="7EAD2FAA" w14:textId="5058A76F"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Hawke's Bay</w:t>
            </w:r>
          </w:p>
        </w:tc>
        <w:tc>
          <w:tcPr>
            <w:tcW w:w="990" w:type="dxa"/>
            <w:tcMar>
              <w:top w:w="45" w:type="dxa"/>
              <w:left w:w="45" w:type="dxa"/>
              <w:bottom w:w="45" w:type="dxa"/>
              <w:right w:w="45" w:type="dxa"/>
            </w:tcMar>
            <w:vAlign w:val="bottom"/>
          </w:tcPr>
          <w:p w14:paraId="078117B2" w14:textId="2A21C8C8"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73.0%</w:t>
            </w:r>
          </w:p>
        </w:tc>
        <w:tc>
          <w:tcPr>
            <w:tcW w:w="135" w:type="dxa"/>
            <w:tcMar>
              <w:top w:w="45" w:type="dxa"/>
              <w:left w:w="45" w:type="dxa"/>
              <w:bottom w:w="45" w:type="dxa"/>
              <w:right w:w="45" w:type="dxa"/>
            </w:tcMar>
          </w:tcPr>
          <w:p w14:paraId="4126695E" w14:textId="7C2DD6CF"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0A831CAA" w14:textId="0204BE2B"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77.1%</w:t>
            </w:r>
          </w:p>
        </w:tc>
        <w:tc>
          <w:tcPr>
            <w:tcW w:w="1170" w:type="dxa"/>
            <w:tcMar>
              <w:top w:w="45" w:type="dxa"/>
              <w:left w:w="45" w:type="dxa"/>
              <w:bottom w:w="45" w:type="dxa"/>
              <w:right w:w="45" w:type="dxa"/>
            </w:tcMar>
            <w:vAlign w:val="bottom"/>
          </w:tcPr>
          <w:p w14:paraId="2A851DC2" w14:textId="22F7B370"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77.8%</w:t>
            </w:r>
          </w:p>
        </w:tc>
        <w:tc>
          <w:tcPr>
            <w:tcW w:w="1170" w:type="dxa"/>
            <w:tcMar>
              <w:top w:w="45" w:type="dxa"/>
              <w:left w:w="45" w:type="dxa"/>
              <w:bottom w:w="45" w:type="dxa"/>
              <w:right w:w="45" w:type="dxa"/>
            </w:tcMar>
            <w:vAlign w:val="bottom"/>
          </w:tcPr>
          <w:p w14:paraId="6C66FE64" w14:textId="362F53D1"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77.8%</w:t>
            </w:r>
          </w:p>
        </w:tc>
        <w:tc>
          <w:tcPr>
            <w:tcW w:w="1170" w:type="dxa"/>
            <w:tcMar>
              <w:top w:w="45" w:type="dxa"/>
              <w:left w:w="45" w:type="dxa"/>
              <w:bottom w:w="45" w:type="dxa"/>
              <w:right w:w="45" w:type="dxa"/>
            </w:tcMar>
            <w:vAlign w:val="bottom"/>
          </w:tcPr>
          <w:p w14:paraId="58918FE2" w14:textId="7186E514"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69.4%</w:t>
            </w:r>
          </w:p>
        </w:tc>
        <w:tc>
          <w:tcPr>
            <w:tcW w:w="1170" w:type="dxa"/>
            <w:tcMar>
              <w:top w:w="45" w:type="dxa"/>
              <w:left w:w="45" w:type="dxa"/>
              <w:bottom w:w="45" w:type="dxa"/>
              <w:right w:w="45" w:type="dxa"/>
            </w:tcMar>
            <w:vAlign w:val="bottom"/>
          </w:tcPr>
          <w:p w14:paraId="661B5DA7" w14:textId="656FB594"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71.1%</w:t>
            </w:r>
          </w:p>
        </w:tc>
        <w:tc>
          <w:tcPr>
            <w:tcW w:w="1170" w:type="dxa"/>
            <w:tcMar>
              <w:top w:w="45" w:type="dxa"/>
              <w:left w:w="45" w:type="dxa"/>
              <w:bottom w:w="45" w:type="dxa"/>
              <w:right w:w="45" w:type="dxa"/>
            </w:tcMar>
            <w:vAlign w:val="bottom"/>
          </w:tcPr>
          <w:p w14:paraId="542BB4B0" w14:textId="56682400"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73.3%</w:t>
            </w:r>
          </w:p>
        </w:tc>
      </w:tr>
      <w:tr w:rsidR="5E4554AC" w14:paraId="0EF84015" w14:textId="77777777">
        <w:trPr>
          <w:trHeight w:val="25"/>
        </w:trPr>
        <w:tc>
          <w:tcPr>
            <w:tcW w:w="2250" w:type="dxa"/>
            <w:tcMar>
              <w:top w:w="45" w:type="dxa"/>
              <w:left w:w="45" w:type="dxa"/>
              <w:bottom w:w="45" w:type="dxa"/>
              <w:right w:w="45" w:type="dxa"/>
            </w:tcMar>
            <w:vAlign w:val="bottom"/>
          </w:tcPr>
          <w:p w14:paraId="4406F8AB" w14:textId="78143C8C"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Bay of Plenty</w:t>
            </w:r>
          </w:p>
        </w:tc>
        <w:tc>
          <w:tcPr>
            <w:tcW w:w="990" w:type="dxa"/>
            <w:tcMar>
              <w:top w:w="45" w:type="dxa"/>
              <w:left w:w="45" w:type="dxa"/>
              <w:bottom w:w="45" w:type="dxa"/>
              <w:right w:w="45" w:type="dxa"/>
            </w:tcMar>
            <w:vAlign w:val="bottom"/>
          </w:tcPr>
          <w:p w14:paraId="7413EF4D" w14:textId="11503417"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71.8%</w:t>
            </w:r>
          </w:p>
        </w:tc>
        <w:tc>
          <w:tcPr>
            <w:tcW w:w="135" w:type="dxa"/>
            <w:tcMar>
              <w:top w:w="45" w:type="dxa"/>
              <w:left w:w="45" w:type="dxa"/>
              <w:bottom w:w="45" w:type="dxa"/>
              <w:right w:w="45" w:type="dxa"/>
            </w:tcMar>
          </w:tcPr>
          <w:p w14:paraId="691D1BDD" w14:textId="24D28619"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0385ED03" w14:textId="6E2C79DA"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73.3%</w:t>
            </w:r>
          </w:p>
        </w:tc>
        <w:tc>
          <w:tcPr>
            <w:tcW w:w="1170" w:type="dxa"/>
            <w:tcMar>
              <w:top w:w="45" w:type="dxa"/>
              <w:left w:w="45" w:type="dxa"/>
              <w:bottom w:w="45" w:type="dxa"/>
              <w:right w:w="45" w:type="dxa"/>
            </w:tcMar>
            <w:vAlign w:val="bottom"/>
          </w:tcPr>
          <w:p w14:paraId="4EFD2393" w14:textId="5CE856BC"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50.0%</w:t>
            </w:r>
          </w:p>
        </w:tc>
        <w:tc>
          <w:tcPr>
            <w:tcW w:w="1170" w:type="dxa"/>
            <w:tcMar>
              <w:top w:w="45" w:type="dxa"/>
              <w:left w:w="45" w:type="dxa"/>
              <w:bottom w:w="45" w:type="dxa"/>
              <w:right w:w="45" w:type="dxa"/>
            </w:tcMar>
            <w:vAlign w:val="bottom"/>
          </w:tcPr>
          <w:p w14:paraId="37CDE497" w14:textId="35EBCBB0"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71.4%</w:t>
            </w:r>
          </w:p>
        </w:tc>
        <w:tc>
          <w:tcPr>
            <w:tcW w:w="1170" w:type="dxa"/>
            <w:tcMar>
              <w:top w:w="45" w:type="dxa"/>
              <w:left w:w="45" w:type="dxa"/>
              <w:bottom w:w="45" w:type="dxa"/>
              <w:right w:w="45" w:type="dxa"/>
            </w:tcMar>
            <w:vAlign w:val="bottom"/>
          </w:tcPr>
          <w:p w14:paraId="6A992EAF" w14:textId="27D6BF04"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71</w:t>
            </w:r>
            <w:r w:rsidR="5E4554AC" w:rsidRPr="00A6761B">
              <w:rPr>
                <w:rFonts w:ascii="Arial" w:hAnsi="Arial" w:cs="Arial"/>
                <w:color w:val="000000"/>
                <w:sz w:val="20"/>
                <w:szCs w:val="20"/>
              </w:rPr>
              <w:t>.0%</w:t>
            </w:r>
          </w:p>
        </w:tc>
        <w:tc>
          <w:tcPr>
            <w:tcW w:w="1170" w:type="dxa"/>
            <w:tcMar>
              <w:top w:w="45" w:type="dxa"/>
              <w:left w:w="45" w:type="dxa"/>
              <w:bottom w:w="45" w:type="dxa"/>
              <w:right w:w="45" w:type="dxa"/>
            </w:tcMar>
            <w:vAlign w:val="bottom"/>
          </w:tcPr>
          <w:p w14:paraId="3178B318" w14:textId="3C7EA88A"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71.7%</w:t>
            </w:r>
          </w:p>
        </w:tc>
        <w:tc>
          <w:tcPr>
            <w:tcW w:w="1170" w:type="dxa"/>
            <w:tcMar>
              <w:top w:w="45" w:type="dxa"/>
              <w:left w:w="45" w:type="dxa"/>
              <w:bottom w:w="45" w:type="dxa"/>
              <w:right w:w="45" w:type="dxa"/>
            </w:tcMar>
            <w:vAlign w:val="bottom"/>
          </w:tcPr>
          <w:p w14:paraId="0B8890EF" w14:textId="47157576"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71.8%</w:t>
            </w:r>
          </w:p>
        </w:tc>
      </w:tr>
      <w:tr w:rsidR="5E4554AC" w14:paraId="763E1914" w14:textId="77777777">
        <w:trPr>
          <w:trHeight w:val="25"/>
        </w:trPr>
        <w:tc>
          <w:tcPr>
            <w:tcW w:w="2250" w:type="dxa"/>
            <w:tcMar>
              <w:top w:w="45" w:type="dxa"/>
              <w:left w:w="45" w:type="dxa"/>
              <w:bottom w:w="45" w:type="dxa"/>
              <w:right w:w="45" w:type="dxa"/>
            </w:tcMar>
            <w:vAlign w:val="bottom"/>
          </w:tcPr>
          <w:p w14:paraId="5DCE060A" w14:textId="7B322114"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Lakes</w:t>
            </w:r>
          </w:p>
        </w:tc>
        <w:tc>
          <w:tcPr>
            <w:tcW w:w="990" w:type="dxa"/>
            <w:tcMar>
              <w:top w:w="45" w:type="dxa"/>
              <w:left w:w="45" w:type="dxa"/>
              <w:bottom w:w="45" w:type="dxa"/>
              <w:right w:w="45" w:type="dxa"/>
            </w:tcMar>
            <w:vAlign w:val="bottom"/>
          </w:tcPr>
          <w:p w14:paraId="77EAC66D" w14:textId="6F218AD8"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71.1%</w:t>
            </w:r>
          </w:p>
        </w:tc>
        <w:tc>
          <w:tcPr>
            <w:tcW w:w="135" w:type="dxa"/>
            <w:tcMar>
              <w:top w:w="45" w:type="dxa"/>
              <w:left w:w="45" w:type="dxa"/>
              <w:bottom w:w="45" w:type="dxa"/>
              <w:right w:w="45" w:type="dxa"/>
            </w:tcMar>
          </w:tcPr>
          <w:p w14:paraId="4D773776" w14:textId="509A7F89"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152485E7" w14:textId="6EC340C5"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69.5%</w:t>
            </w:r>
          </w:p>
        </w:tc>
        <w:tc>
          <w:tcPr>
            <w:tcW w:w="1170" w:type="dxa"/>
            <w:tcMar>
              <w:top w:w="45" w:type="dxa"/>
              <w:left w:w="45" w:type="dxa"/>
              <w:bottom w:w="45" w:type="dxa"/>
              <w:right w:w="45" w:type="dxa"/>
            </w:tcMar>
            <w:vAlign w:val="bottom"/>
          </w:tcPr>
          <w:p w14:paraId="0278EC81" w14:textId="2480C3FE"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50.0%</w:t>
            </w:r>
          </w:p>
        </w:tc>
        <w:tc>
          <w:tcPr>
            <w:tcW w:w="1170" w:type="dxa"/>
            <w:tcMar>
              <w:top w:w="45" w:type="dxa"/>
              <w:left w:w="45" w:type="dxa"/>
              <w:bottom w:w="45" w:type="dxa"/>
              <w:right w:w="45" w:type="dxa"/>
            </w:tcMar>
            <w:vAlign w:val="bottom"/>
          </w:tcPr>
          <w:p w14:paraId="74314CA5" w14:textId="3C855EF2"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87.5%</w:t>
            </w:r>
          </w:p>
        </w:tc>
        <w:tc>
          <w:tcPr>
            <w:tcW w:w="1170" w:type="dxa"/>
            <w:tcMar>
              <w:top w:w="45" w:type="dxa"/>
              <w:left w:w="45" w:type="dxa"/>
              <w:bottom w:w="45" w:type="dxa"/>
              <w:right w:w="45" w:type="dxa"/>
            </w:tcMar>
            <w:vAlign w:val="bottom"/>
          </w:tcPr>
          <w:p w14:paraId="1917A51B" w14:textId="651581A5"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72.0%</w:t>
            </w:r>
          </w:p>
        </w:tc>
        <w:tc>
          <w:tcPr>
            <w:tcW w:w="1170" w:type="dxa"/>
            <w:tcMar>
              <w:top w:w="45" w:type="dxa"/>
              <w:left w:w="45" w:type="dxa"/>
              <w:bottom w:w="45" w:type="dxa"/>
              <w:right w:w="45" w:type="dxa"/>
            </w:tcMar>
            <w:vAlign w:val="bottom"/>
          </w:tcPr>
          <w:p w14:paraId="68451293" w14:textId="0946B462"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62.1%</w:t>
            </w:r>
          </w:p>
        </w:tc>
        <w:tc>
          <w:tcPr>
            <w:tcW w:w="1170" w:type="dxa"/>
            <w:tcMar>
              <w:top w:w="45" w:type="dxa"/>
              <w:left w:w="45" w:type="dxa"/>
              <w:bottom w:w="45" w:type="dxa"/>
              <w:right w:w="45" w:type="dxa"/>
            </w:tcMar>
            <w:vAlign w:val="bottom"/>
          </w:tcPr>
          <w:p w14:paraId="7B4C6FB7" w14:textId="4C6118D5"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75.7%</w:t>
            </w:r>
          </w:p>
        </w:tc>
      </w:tr>
      <w:tr w:rsidR="5E4554AC" w14:paraId="515C3041" w14:textId="77777777">
        <w:trPr>
          <w:trHeight w:val="69"/>
        </w:trPr>
        <w:tc>
          <w:tcPr>
            <w:tcW w:w="2250" w:type="dxa"/>
            <w:tcMar>
              <w:top w:w="45" w:type="dxa"/>
              <w:left w:w="45" w:type="dxa"/>
              <w:bottom w:w="45" w:type="dxa"/>
              <w:right w:w="45" w:type="dxa"/>
            </w:tcMar>
            <w:vAlign w:val="bottom"/>
          </w:tcPr>
          <w:p w14:paraId="5D5BA71E" w14:textId="28C1191A"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Taranaki</w:t>
            </w:r>
          </w:p>
        </w:tc>
        <w:tc>
          <w:tcPr>
            <w:tcW w:w="990" w:type="dxa"/>
            <w:tcMar>
              <w:top w:w="45" w:type="dxa"/>
              <w:left w:w="45" w:type="dxa"/>
              <w:bottom w:w="45" w:type="dxa"/>
              <w:right w:w="45" w:type="dxa"/>
            </w:tcMar>
            <w:vAlign w:val="bottom"/>
          </w:tcPr>
          <w:p w14:paraId="5BB8360B" w14:textId="2CBC870C"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69.7%</w:t>
            </w:r>
          </w:p>
        </w:tc>
        <w:tc>
          <w:tcPr>
            <w:tcW w:w="135" w:type="dxa"/>
            <w:tcMar>
              <w:top w:w="45" w:type="dxa"/>
              <w:left w:w="45" w:type="dxa"/>
              <w:bottom w:w="45" w:type="dxa"/>
              <w:right w:w="45" w:type="dxa"/>
            </w:tcMar>
          </w:tcPr>
          <w:p w14:paraId="6F6901F4" w14:textId="22A76D2D"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4C7C606F" w14:textId="30EC039A"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77.8%</w:t>
            </w:r>
          </w:p>
        </w:tc>
        <w:tc>
          <w:tcPr>
            <w:tcW w:w="1170" w:type="dxa"/>
            <w:tcMar>
              <w:top w:w="45" w:type="dxa"/>
              <w:left w:w="45" w:type="dxa"/>
              <w:bottom w:w="45" w:type="dxa"/>
              <w:right w:w="45" w:type="dxa"/>
            </w:tcMar>
            <w:vAlign w:val="bottom"/>
          </w:tcPr>
          <w:p w14:paraId="31811F20" w14:textId="2C67D8AF"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100.0%</w:t>
            </w:r>
          </w:p>
        </w:tc>
        <w:tc>
          <w:tcPr>
            <w:tcW w:w="1170" w:type="dxa"/>
            <w:tcMar>
              <w:top w:w="45" w:type="dxa"/>
              <w:left w:w="45" w:type="dxa"/>
              <w:bottom w:w="45" w:type="dxa"/>
              <w:right w:w="45" w:type="dxa"/>
            </w:tcMar>
            <w:vAlign w:val="bottom"/>
          </w:tcPr>
          <w:p w14:paraId="199969B4" w14:textId="705E6A03"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66.7%</w:t>
            </w:r>
          </w:p>
        </w:tc>
        <w:tc>
          <w:tcPr>
            <w:tcW w:w="1170" w:type="dxa"/>
            <w:tcMar>
              <w:top w:w="45" w:type="dxa"/>
              <w:left w:w="45" w:type="dxa"/>
              <w:bottom w:w="45" w:type="dxa"/>
              <w:right w:w="45" w:type="dxa"/>
            </w:tcMar>
            <w:vAlign w:val="bottom"/>
          </w:tcPr>
          <w:p w14:paraId="06EC9CC1" w14:textId="6FC3EEC5"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65.5%</w:t>
            </w:r>
          </w:p>
        </w:tc>
        <w:tc>
          <w:tcPr>
            <w:tcW w:w="1170" w:type="dxa"/>
            <w:tcMar>
              <w:top w:w="45" w:type="dxa"/>
              <w:left w:w="45" w:type="dxa"/>
              <w:bottom w:w="45" w:type="dxa"/>
              <w:right w:w="45" w:type="dxa"/>
            </w:tcMar>
            <w:vAlign w:val="bottom"/>
          </w:tcPr>
          <w:p w14:paraId="5795883B" w14:textId="416557A5"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73.5%</w:t>
            </w:r>
          </w:p>
        </w:tc>
        <w:tc>
          <w:tcPr>
            <w:tcW w:w="1170" w:type="dxa"/>
            <w:tcMar>
              <w:top w:w="45" w:type="dxa"/>
              <w:left w:w="45" w:type="dxa"/>
              <w:bottom w:w="45" w:type="dxa"/>
              <w:right w:w="45" w:type="dxa"/>
            </w:tcMar>
            <w:vAlign w:val="bottom"/>
          </w:tcPr>
          <w:p w14:paraId="0AE93436" w14:textId="1BEE7D2C"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68.4%</w:t>
            </w:r>
          </w:p>
        </w:tc>
      </w:tr>
      <w:tr w:rsidR="5E4554AC" w14:paraId="2F4527E8" w14:textId="77777777">
        <w:trPr>
          <w:trHeight w:val="25"/>
        </w:trPr>
        <w:tc>
          <w:tcPr>
            <w:tcW w:w="2250" w:type="dxa"/>
            <w:tcMar>
              <w:top w:w="45" w:type="dxa"/>
              <w:left w:w="45" w:type="dxa"/>
              <w:bottom w:w="45" w:type="dxa"/>
              <w:right w:w="45" w:type="dxa"/>
            </w:tcMar>
            <w:vAlign w:val="bottom"/>
          </w:tcPr>
          <w:p w14:paraId="1FE2A5FD" w14:textId="20B2FC0D"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Waikato</w:t>
            </w:r>
          </w:p>
        </w:tc>
        <w:tc>
          <w:tcPr>
            <w:tcW w:w="990" w:type="dxa"/>
            <w:tcMar>
              <w:top w:w="45" w:type="dxa"/>
              <w:left w:w="45" w:type="dxa"/>
              <w:bottom w:w="45" w:type="dxa"/>
              <w:right w:w="45" w:type="dxa"/>
            </w:tcMar>
            <w:vAlign w:val="bottom"/>
          </w:tcPr>
          <w:p w14:paraId="1CC9E6AB" w14:textId="2511FF52"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69.0%</w:t>
            </w:r>
          </w:p>
        </w:tc>
        <w:tc>
          <w:tcPr>
            <w:tcW w:w="135" w:type="dxa"/>
            <w:tcMar>
              <w:top w:w="45" w:type="dxa"/>
              <w:left w:w="45" w:type="dxa"/>
              <w:bottom w:w="45" w:type="dxa"/>
              <w:right w:w="45" w:type="dxa"/>
            </w:tcMar>
          </w:tcPr>
          <w:p w14:paraId="1FE9364F" w14:textId="60B193DC"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3AB90137" w14:textId="1178884B"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69.6%</w:t>
            </w:r>
          </w:p>
        </w:tc>
        <w:tc>
          <w:tcPr>
            <w:tcW w:w="1170" w:type="dxa"/>
            <w:tcMar>
              <w:top w:w="45" w:type="dxa"/>
              <w:left w:w="45" w:type="dxa"/>
              <w:bottom w:w="45" w:type="dxa"/>
              <w:right w:w="45" w:type="dxa"/>
            </w:tcMar>
            <w:vAlign w:val="bottom"/>
          </w:tcPr>
          <w:p w14:paraId="22A277D7" w14:textId="2D1DDC07"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63.6%</w:t>
            </w:r>
          </w:p>
        </w:tc>
        <w:tc>
          <w:tcPr>
            <w:tcW w:w="1170" w:type="dxa"/>
            <w:tcMar>
              <w:top w:w="45" w:type="dxa"/>
              <w:left w:w="45" w:type="dxa"/>
              <w:bottom w:w="45" w:type="dxa"/>
              <w:right w:w="45" w:type="dxa"/>
            </w:tcMar>
            <w:vAlign w:val="bottom"/>
          </w:tcPr>
          <w:p w14:paraId="2B1D929E" w14:textId="171C19F6"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69.6%</w:t>
            </w:r>
          </w:p>
        </w:tc>
        <w:tc>
          <w:tcPr>
            <w:tcW w:w="1170" w:type="dxa"/>
            <w:tcMar>
              <w:top w:w="45" w:type="dxa"/>
              <w:left w:w="45" w:type="dxa"/>
              <w:bottom w:w="45" w:type="dxa"/>
              <w:right w:w="45" w:type="dxa"/>
            </w:tcMar>
            <w:vAlign w:val="bottom"/>
          </w:tcPr>
          <w:p w14:paraId="550C27DF" w14:textId="667FAE2F"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68.7%</w:t>
            </w:r>
          </w:p>
        </w:tc>
        <w:tc>
          <w:tcPr>
            <w:tcW w:w="1170" w:type="dxa"/>
            <w:tcMar>
              <w:top w:w="45" w:type="dxa"/>
              <w:left w:w="45" w:type="dxa"/>
              <w:bottom w:w="45" w:type="dxa"/>
              <w:right w:w="45" w:type="dxa"/>
            </w:tcMar>
            <w:vAlign w:val="bottom"/>
          </w:tcPr>
          <w:p w14:paraId="54817B5A" w14:textId="78C8A8B5"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70.1%</w:t>
            </w:r>
          </w:p>
        </w:tc>
        <w:tc>
          <w:tcPr>
            <w:tcW w:w="1170" w:type="dxa"/>
            <w:tcMar>
              <w:top w:w="45" w:type="dxa"/>
              <w:left w:w="45" w:type="dxa"/>
              <w:bottom w:w="45" w:type="dxa"/>
              <w:right w:w="45" w:type="dxa"/>
            </w:tcMar>
            <w:vAlign w:val="bottom"/>
          </w:tcPr>
          <w:p w14:paraId="64E3211B" w14:textId="3BDF1730"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68.7%</w:t>
            </w:r>
          </w:p>
        </w:tc>
      </w:tr>
      <w:tr w:rsidR="5E4554AC" w14:paraId="017FAF48" w14:textId="77777777">
        <w:trPr>
          <w:trHeight w:val="25"/>
        </w:trPr>
        <w:tc>
          <w:tcPr>
            <w:tcW w:w="2250" w:type="dxa"/>
            <w:tcMar>
              <w:top w:w="45" w:type="dxa"/>
              <w:left w:w="45" w:type="dxa"/>
              <w:bottom w:w="45" w:type="dxa"/>
              <w:right w:w="45" w:type="dxa"/>
            </w:tcMar>
            <w:vAlign w:val="bottom"/>
          </w:tcPr>
          <w:p w14:paraId="3AD89138" w14:textId="717076C1"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Wairarapa</w:t>
            </w:r>
          </w:p>
        </w:tc>
        <w:tc>
          <w:tcPr>
            <w:tcW w:w="990" w:type="dxa"/>
            <w:tcMar>
              <w:top w:w="45" w:type="dxa"/>
              <w:left w:w="45" w:type="dxa"/>
              <w:bottom w:w="45" w:type="dxa"/>
              <w:right w:w="45" w:type="dxa"/>
            </w:tcMar>
            <w:vAlign w:val="bottom"/>
          </w:tcPr>
          <w:p w14:paraId="5D5422FA" w14:textId="5283EFAE"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68.4%</w:t>
            </w:r>
          </w:p>
        </w:tc>
        <w:tc>
          <w:tcPr>
            <w:tcW w:w="135" w:type="dxa"/>
            <w:tcMar>
              <w:top w:w="45" w:type="dxa"/>
              <w:left w:w="45" w:type="dxa"/>
              <w:bottom w:w="45" w:type="dxa"/>
              <w:right w:w="45" w:type="dxa"/>
            </w:tcMar>
          </w:tcPr>
          <w:p w14:paraId="1C26C8FB" w14:textId="694716C0"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6575AAB2" w14:textId="47DDFDB8"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66.7%</w:t>
            </w:r>
          </w:p>
        </w:tc>
        <w:tc>
          <w:tcPr>
            <w:tcW w:w="1170" w:type="dxa"/>
            <w:tcMar>
              <w:top w:w="45" w:type="dxa"/>
              <w:left w:w="45" w:type="dxa"/>
              <w:bottom w:w="45" w:type="dxa"/>
              <w:right w:w="45" w:type="dxa"/>
            </w:tcMar>
            <w:vAlign w:val="bottom"/>
          </w:tcPr>
          <w:p w14:paraId="228F3AE6" w14:textId="0BC7F9B3"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0</w:t>
            </w:r>
            <w:r w:rsidR="5E4554AC" w:rsidRPr="00A6761B">
              <w:rPr>
                <w:rFonts w:ascii="Arial" w:hAnsi="Arial" w:cs="Arial"/>
                <w:color w:val="000000"/>
                <w:sz w:val="20"/>
                <w:szCs w:val="20"/>
              </w:rPr>
              <w:t>.0%</w:t>
            </w:r>
          </w:p>
        </w:tc>
        <w:tc>
          <w:tcPr>
            <w:tcW w:w="1170" w:type="dxa"/>
            <w:tcMar>
              <w:top w:w="45" w:type="dxa"/>
              <w:left w:w="45" w:type="dxa"/>
              <w:bottom w:w="45" w:type="dxa"/>
              <w:right w:w="45" w:type="dxa"/>
            </w:tcMar>
            <w:vAlign w:val="bottom"/>
          </w:tcPr>
          <w:p w14:paraId="17BED11A" w14:textId="01230AEF"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100.0%</w:t>
            </w:r>
          </w:p>
        </w:tc>
        <w:tc>
          <w:tcPr>
            <w:tcW w:w="1170" w:type="dxa"/>
            <w:tcMar>
              <w:top w:w="45" w:type="dxa"/>
              <w:left w:w="45" w:type="dxa"/>
              <w:bottom w:w="45" w:type="dxa"/>
              <w:right w:w="45" w:type="dxa"/>
            </w:tcMar>
            <w:vAlign w:val="bottom"/>
          </w:tcPr>
          <w:p w14:paraId="5FF8C015" w14:textId="693D9DBF"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72.2%</w:t>
            </w:r>
          </w:p>
        </w:tc>
        <w:tc>
          <w:tcPr>
            <w:tcW w:w="1170" w:type="dxa"/>
            <w:tcMar>
              <w:top w:w="45" w:type="dxa"/>
              <w:left w:w="45" w:type="dxa"/>
              <w:bottom w:w="45" w:type="dxa"/>
              <w:right w:w="45" w:type="dxa"/>
            </w:tcMar>
            <w:vAlign w:val="bottom"/>
          </w:tcPr>
          <w:p w14:paraId="0D48F19C" w14:textId="64B8C1F8"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77.8%</w:t>
            </w:r>
          </w:p>
        </w:tc>
        <w:tc>
          <w:tcPr>
            <w:tcW w:w="1170" w:type="dxa"/>
            <w:tcMar>
              <w:top w:w="45" w:type="dxa"/>
              <w:left w:w="45" w:type="dxa"/>
              <w:bottom w:w="45" w:type="dxa"/>
              <w:right w:w="45" w:type="dxa"/>
            </w:tcMar>
            <w:vAlign w:val="bottom"/>
          </w:tcPr>
          <w:p w14:paraId="59F76641" w14:textId="67AFD093"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66.7%</w:t>
            </w:r>
          </w:p>
        </w:tc>
      </w:tr>
      <w:tr w:rsidR="5E4554AC" w14:paraId="3F1A9C2A" w14:textId="77777777">
        <w:trPr>
          <w:trHeight w:val="25"/>
        </w:trPr>
        <w:tc>
          <w:tcPr>
            <w:tcW w:w="2250" w:type="dxa"/>
            <w:tcMar>
              <w:top w:w="45" w:type="dxa"/>
              <w:left w:w="45" w:type="dxa"/>
              <w:bottom w:w="45" w:type="dxa"/>
              <w:right w:w="45" w:type="dxa"/>
            </w:tcMar>
            <w:vAlign w:val="bottom"/>
          </w:tcPr>
          <w:p w14:paraId="6E74E1F1" w14:textId="559DED8C"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Auckland</w:t>
            </w:r>
          </w:p>
        </w:tc>
        <w:tc>
          <w:tcPr>
            <w:tcW w:w="990" w:type="dxa"/>
            <w:tcMar>
              <w:top w:w="45" w:type="dxa"/>
              <w:left w:w="45" w:type="dxa"/>
              <w:bottom w:w="45" w:type="dxa"/>
              <w:right w:w="45" w:type="dxa"/>
            </w:tcMar>
            <w:vAlign w:val="bottom"/>
          </w:tcPr>
          <w:p w14:paraId="18A4A5F0" w14:textId="40B84C6A"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64.6%</w:t>
            </w:r>
          </w:p>
        </w:tc>
        <w:tc>
          <w:tcPr>
            <w:tcW w:w="135" w:type="dxa"/>
            <w:tcMar>
              <w:top w:w="45" w:type="dxa"/>
              <w:left w:w="45" w:type="dxa"/>
              <w:bottom w:w="45" w:type="dxa"/>
              <w:right w:w="45" w:type="dxa"/>
            </w:tcMar>
          </w:tcPr>
          <w:p w14:paraId="4EDC12AB" w14:textId="69DF5F26"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731494FA" w14:textId="0CC4868A"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62.8%</w:t>
            </w:r>
          </w:p>
        </w:tc>
        <w:tc>
          <w:tcPr>
            <w:tcW w:w="1170" w:type="dxa"/>
            <w:tcMar>
              <w:top w:w="45" w:type="dxa"/>
              <w:left w:w="45" w:type="dxa"/>
              <w:bottom w:w="45" w:type="dxa"/>
              <w:right w:w="45" w:type="dxa"/>
            </w:tcMar>
            <w:vAlign w:val="bottom"/>
          </w:tcPr>
          <w:p w14:paraId="5E7F0532" w14:textId="030AD828"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63.0%</w:t>
            </w:r>
          </w:p>
        </w:tc>
        <w:tc>
          <w:tcPr>
            <w:tcW w:w="1170" w:type="dxa"/>
            <w:tcMar>
              <w:top w:w="45" w:type="dxa"/>
              <w:left w:w="45" w:type="dxa"/>
              <w:bottom w:w="45" w:type="dxa"/>
              <w:right w:w="45" w:type="dxa"/>
            </w:tcMar>
            <w:vAlign w:val="bottom"/>
          </w:tcPr>
          <w:p w14:paraId="09137B7A" w14:textId="446D5E55"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66.3%</w:t>
            </w:r>
          </w:p>
        </w:tc>
        <w:tc>
          <w:tcPr>
            <w:tcW w:w="1170" w:type="dxa"/>
            <w:tcMar>
              <w:top w:w="45" w:type="dxa"/>
              <w:left w:w="45" w:type="dxa"/>
              <w:bottom w:w="45" w:type="dxa"/>
              <w:right w:w="45" w:type="dxa"/>
            </w:tcMar>
            <w:vAlign w:val="bottom"/>
          </w:tcPr>
          <w:p w14:paraId="362CB2E8" w14:textId="593C192E"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65.1%</w:t>
            </w:r>
          </w:p>
        </w:tc>
        <w:tc>
          <w:tcPr>
            <w:tcW w:w="1170" w:type="dxa"/>
            <w:tcMar>
              <w:top w:w="45" w:type="dxa"/>
              <w:left w:w="45" w:type="dxa"/>
              <w:bottom w:w="45" w:type="dxa"/>
              <w:right w:w="45" w:type="dxa"/>
            </w:tcMar>
            <w:vAlign w:val="bottom"/>
          </w:tcPr>
          <w:p w14:paraId="31E4BFBC" w14:textId="7637AD9B"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66.7%</w:t>
            </w:r>
          </w:p>
        </w:tc>
        <w:tc>
          <w:tcPr>
            <w:tcW w:w="1170" w:type="dxa"/>
            <w:tcMar>
              <w:top w:w="45" w:type="dxa"/>
              <w:left w:w="45" w:type="dxa"/>
              <w:bottom w:w="45" w:type="dxa"/>
              <w:right w:w="45" w:type="dxa"/>
            </w:tcMar>
            <w:vAlign w:val="bottom"/>
          </w:tcPr>
          <w:p w14:paraId="1333435C" w14:textId="56192890"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64.3%</w:t>
            </w:r>
          </w:p>
        </w:tc>
      </w:tr>
      <w:tr w:rsidR="5E4554AC" w14:paraId="0224D378" w14:textId="77777777">
        <w:trPr>
          <w:trHeight w:val="25"/>
        </w:trPr>
        <w:tc>
          <w:tcPr>
            <w:tcW w:w="2250" w:type="dxa"/>
            <w:tcMar>
              <w:top w:w="45" w:type="dxa"/>
              <w:left w:w="45" w:type="dxa"/>
              <w:bottom w:w="45" w:type="dxa"/>
              <w:right w:w="45" w:type="dxa"/>
            </w:tcMar>
            <w:vAlign w:val="bottom"/>
          </w:tcPr>
          <w:p w14:paraId="1B8D9EF2" w14:textId="2193E12D"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MidCentral</w:t>
            </w:r>
          </w:p>
        </w:tc>
        <w:tc>
          <w:tcPr>
            <w:tcW w:w="990" w:type="dxa"/>
            <w:tcMar>
              <w:top w:w="45" w:type="dxa"/>
              <w:left w:w="45" w:type="dxa"/>
              <w:bottom w:w="45" w:type="dxa"/>
              <w:right w:w="45" w:type="dxa"/>
            </w:tcMar>
            <w:vAlign w:val="bottom"/>
          </w:tcPr>
          <w:p w14:paraId="64183E0C" w14:textId="4B3CB748"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62.0%</w:t>
            </w:r>
          </w:p>
        </w:tc>
        <w:tc>
          <w:tcPr>
            <w:tcW w:w="135" w:type="dxa"/>
            <w:tcMar>
              <w:top w:w="45" w:type="dxa"/>
              <w:left w:w="45" w:type="dxa"/>
              <w:bottom w:w="45" w:type="dxa"/>
              <w:right w:w="45" w:type="dxa"/>
            </w:tcMar>
          </w:tcPr>
          <w:p w14:paraId="76D7543F" w14:textId="70FCEDAC"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755A5F1D" w14:textId="171CE8BF"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66</w:t>
            </w:r>
            <w:r w:rsidR="5E4554AC" w:rsidRPr="00A6761B">
              <w:rPr>
                <w:rFonts w:ascii="Arial" w:hAnsi="Arial" w:cs="Arial"/>
                <w:color w:val="000000"/>
                <w:sz w:val="20"/>
                <w:szCs w:val="20"/>
              </w:rPr>
              <w:t>.3%</w:t>
            </w:r>
          </w:p>
        </w:tc>
        <w:tc>
          <w:tcPr>
            <w:tcW w:w="1170" w:type="dxa"/>
            <w:tcMar>
              <w:top w:w="45" w:type="dxa"/>
              <w:left w:w="45" w:type="dxa"/>
              <w:bottom w:w="45" w:type="dxa"/>
              <w:right w:w="45" w:type="dxa"/>
            </w:tcMar>
            <w:vAlign w:val="bottom"/>
          </w:tcPr>
          <w:p w14:paraId="10A1B587" w14:textId="349850F2"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75.0%</w:t>
            </w:r>
          </w:p>
        </w:tc>
        <w:tc>
          <w:tcPr>
            <w:tcW w:w="1170" w:type="dxa"/>
            <w:tcMar>
              <w:top w:w="45" w:type="dxa"/>
              <w:left w:w="45" w:type="dxa"/>
              <w:bottom w:w="45" w:type="dxa"/>
              <w:right w:w="45" w:type="dxa"/>
            </w:tcMar>
            <w:vAlign w:val="bottom"/>
          </w:tcPr>
          <w:p w14:paraId="56A930AB" w14:textId="30CBA6C4"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60.0%</w:t>
            </w:r>
          </w:p>
        </w:tc>
        <w:tc>
          <w:tcPr>
            <w:tcW w:w="1170" w:type="dxa"/>
            <w:tcMar>
              <w:top w:w="45" w:type="dxa"/>
              <w:left w:w="45" w:type="dxa"/>
              <w:bottom w:w="45" w:type="dxa"/>
              <w:right w:w="45" w:type="dxa"/>
            </w:tcMar>
            <w:vAlign w:val="bottom"/>
          </w:tcPr>
          <w:p w14:paraId="64774CF7" w14:textId="4065AD25"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58.8%</w:t>
            </w:r>
          </w:p>
        </w:tc>
        <w:tc>
          <w:tcPr>
            <w:tcW w:w="1170" w:type="dxa"/>
            <w:tcMar>
              <w:top w:w="45" w:type="dxa"/>
              <w:left w:w="45" w:type="dxa"/>
              <w:bottom w:w="45" w:type="dxa"/>
              <w:right w:w="45" w:type="dxa"/>
            </w:tcMar>
            <w:vAlign w:val="bottom"/>
          </w:tcPr>
          <w:p w14:paraId="534904CC" w14:textId="5D891664"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63.4%</w:t>
            </w:r>
          </w:p>
        </w:tc>
        <w:tc>
          <w:tcPr>
            <w:tcW w:w="1170" w:type="dxa"/>
            <w:tcMar>
              <w:top w:w="45" w:type="dxa"/>
              <w:left w:w="45" w:type="dxa"/>
              <w:bottom w:w="45" w:type="dxa"/>
              <w:right w:w="45" w:type="dxa"/>
            </w:tcMar>
            <w:vAlign w:val="bottom"/>
          </w:tcPr>
          <w:p w14:paraId="45427206" w14:textId="2638E2C5"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61.5%</w:t>
            </w:r>
          </w:p>
        </w:tc>
      </w:tr>
      <w:tr w:rsidR="5E4554AC" w14:paraId="5F242EB8" w14:textId="77777777">
        <w:trPr>
          <w:trHeight w:val="25"/>
        </w:trPr>
        <w:tc>
          <w:tcPr>
            <w:tcW w:w="2250" w:type="dxa"/>
            <w:tcMar>
              <w:top w:w="45" w:type="dxa"/>
              <w:left w:w="45" w:type="dxa"/>
              <w:bottom w:w="45" w:type="dxa"/>
              <w:right w:w="45" w:type="dxa"/>
            </w:tcMar>
            <w:vAlign w:val="bottom"/>
          </w:tcPr>
          <w:p w14:paraId="2E7438F1" w14:textId="40490326"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Hutt Valley</w:t>
            </w:r>
          </w:p>
        </w:tc>
        <w:tc>
          <w:tcPr>
            <w:tcW w:w="990" w:type="dxa"/>
            <w:tcMar>
              <w:top w:w="45" w:type="dxa"/>
              <w:left w:w="45" w:type="dxa"/>
              <w:bottom w:w="45" w:type="dxa"/>
              <w:right w:w="45" w:type="dxa"/>
            </w:tcMar>
            <w:vAlign w:val="bottom"/>
          </w:tcPr>
          <w:p w14:paraId="26D9164D" w14:textId="65A4D894"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56.4%</w:t>
            </w:r>
          </w:p>
        </w:tc>
        <w:tc>
          <w:tcPr>
            <w:tcW w:w="135" w:type="dxa"/>
            <w:tcMar>
              <w:top w:w="45" w:type="dxa"/>
              <w:left w:w="45" w:type="dxa"/>
              <w:bottom w:w="45" w:type="dxa"/>
              <w:right w:w="45" w:type="dxa"/>
            </w:tcMar>
          </w:tcPr>
          <w:p w14:paraId="66FFABDF" w14:textId="6531B196"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1AC73682" w14:textId="5EB1CF68"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57.0%</w:t>
            </w:r>
          </w:p>
        </w:tc>
        <w:tc>
          <w:tcPr>
            <w:tcW w:w="1170" w:type="dxa"/>
            <w:tcMar>
              <w:top w:w="45" w:type="dxa"/>
              <w:left w:w="45" w:type="dxa"/>
              <w:bottom w:w="45" w:type="dxa"/>
              <w:right w:w="45" w:type="dxa"/>
            </w:tcMar>
            <w:vAlign w:val="bottom"/>
          </w:tcPr>
          <w:p w14:paraId="43F186C4" w14:textId="3F2D6ABE"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22.2%</w:t>
            </w:r>
          </w:p>
        </w:tc>
        <w:tc>
          <w:tcPr>
            <w:tcW w:w="1170" w:type="dxa"/>
            <w:tcMar>
              <w:top w:w="45" w:type="dxa"/>
              <w:left w:w="45" w:type="dxa"/>
              <w:bottom w:w="45" w:type="dxa"/>
              <w:right w:w="45" w:type="dxa"/>
            </w:tcMar>
            <w:vAlign w:val="bottom"/>
          </w:tcPr>
          <w:p w14:paraId="402465BC" w14:textId="5221C126"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74.1%</w:t>
            </w:r>
          </w:p>
        </w:tc>
        <w:tc>
          <w:tcPr>
            <w:tcW w:w="1170" w:type="dxa"/>
            <w:tcMar>
              <w:top w:w="45" w:type="dxa"/>
              <w:left w:w="45" w:type="dxa"/>
              <w:bottom w:w="45" w:type="dxa"/>
              <w:right w:w="45" w:type="dxa"/>
            </w:tcMar>
            <w:vAlign w:val="bottom"/>
          </w:tcPr>
          <w:p w14:paraId="2CDD9400" w14:textId="1831173D"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55.0%</w:t>
            </w:r>
          </w:p>
        </w:tc>
        <w:tc>
          <w:tcPr>
            <w:tcW w:w="1170" w:type="dxa"/>
            <w:tcMar>
              <w:top w:w="45" w:type="dxa"/>
              <w:left w:w="45" w:type="dxa"/>
              <w:bottom w:w="45" w:type="dxa"/>
              <w:right w:w="45" w:type="dxa"/>
            </w:tcMar>
            <w:vAlign w:val="bottom"/>
          </w:tcPr>
          <w:p w14:paraId="764F0EEE" w14:textId="158468E4"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50.0%</w:t>
            </w:r>
          </w:p>
        </w:tc>
        <w:tc>
          <w:tcPr>
            <w:tcW w:w="1170" w:type="dxa"/>
            <w:tcMar>
              <w:top w:w="45" w:type="dxa"/>
              <w:left w:w="45" w:type="dxa"/>
              <w:bottom w:w="45" w:type="dxa"/>
              <w:right w:w="45" w:type="dxa"/>
            </w:tcMar>
            <w:vAlign w:val="bottom"/>
          </w:tcPr>
          <w:p w14:paraId="1C175CE7" w14:textId="2DBF90C9"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57.0%</w:t>
            </w:r>
          </w:p>
        </w:tc>
      </w:tr>
      <w:tr w:rsidR="5E4554AC" w14:paraId="0604A132" w14:textId="77777777">
        <w:trPr>
          <w:trHeight w:val="25"/>
        </w:trPr>
        <w:tc>
          <w:tcPr>
            <w:tcW w:w="2250" w:type="dxa"/>
            <w:tcMar>
              <w:top w:w="45" w:type="dxa"/>
              <w:left w:w="45" w:type="dxa"/>
              <w:bottom w:w="45" w:type="dxa"/>
              <w:right w:w="45" w:type="dxa"/>
            </w:tcMar>
            <w:vAlign w:val="bottom"/>
          </w:tcPr>
          <w:p w14:paraId="6C265E43" w14:textId="4DBB34E0"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Waitematā</w:t>
            </w:r>
          </w:p>
        </w:tc>
        <w:tc>
          <w:tcPr>
            <w:tcW w:w="990" w:type="dxa"/>
            <w:tcMar>
              <w:top w:w="45" w:type="dxa"/>
              <w:left w:w="45" w:type="dxa"/>
              <w:bottom w:w="45" w:type="dxa"/>
              <w:right w:w="45" w:type="dxa"/>
            </w:tcMar>
            <w:vAlign w:val="bottom"/>
          </w:tcPr>
          <w:p w14:paraId="516B4152" w14:textId="593C7063"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52.5%</w:t>
            </w:r>
          </w:p>
        </w:tc>
        <w:tc>
          <w:tcPr>
            <w:tcW w:w="135" w:type="dxa"/>
            <w:tcMar>
              <w:top w:w="45" w:type="dxa"/>
              <w:left w:w="45" w:type="dxa"/>
              <w:bottom w:w="45" w:type="dxa"/>
              <w:right w:w="45" w:type="dxa"/>
            </w:tcMar>
          </w:tcPr>
          <w:p w14:paraId="1A05D88E" w14:textId="63F931A4"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1BE7B667" w14:textId="213589E9"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46.0%</w:t>
            </w:r>
          </w:p>
        </w:tc>
        <w:tc>
          <w:tcPr>
            <w:tcW w:w="1170" w:type="dxa"/>
            <w:tcMar>
              <w:top w:w="45" w:type="dxa"/>
              <w:left w:w="45" w:type="dxa"/>
              <w:bottom w:w="45" w:type="dxa"/>
              <w:right w:w="45" w:type="dxa"/>
            </w:tcMar>
            <w:vAlign w:val="bottom"/>
          </w:tcPr>
          <w:p w14:paraId="23244228" w14:textId="5E0DA1C7"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52.8%</w:t>
            </w:r>
          </w:p>
        </w:tc>
        <w:tc>
          <w:tcPr>
            <w:tcW w:w="1170" w:type="dxa"/>
            <w:tcMar>
              <w:top w:w="45" w:type="dxa"/>
              <w:left w:w="45" w:type="dxa"/>
              <w:bottom w:w="45" w:type="dxa"/>
              <w:right w:w="45" w:type="dxa"/>
            </w:tcMar>
            <w:vAlign w:val="bottom"/>
          </w:tcPr>
          <w:p w14:paraId="2BA4D104" w14:textId="5609D644"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58.6%</w:t>
            </w:r>
          </w:p>
        </w:tc>
        <w:tc>
          <w:tcPr>
            <w:tcW w:w="1170" w:type="dxa"/>
            <w:tcMar>
              <w:top w:w="45" w:type="dxa"/>
              <w:left w:w="45" w:type="dxa"/>
              <w:bottom w:w="45" w:type="dxa"/>
              <w:right w:w="45" w:type="dxa"/>
            </w:tcMar>
            <w:vAlign w:val="bottom"/>
          </w:tcPr>
          <w:p w14:paraId="743831BE" w14:textId="58B90DE8"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54.5%</w:t>
            </w:r>
          </w:p>
        </w:tc>
        <w:tc>
          <w:tcPr>
            <w:tcW w:w="1170" w:type="dxa"/>
            <w:tcMar>
              <w:top w:w="45" w:type="dxa"/>
              <w:left w:w="45" w:type="dxa"/>
              <w:bottom w:w="45" w:type="dxa"/>
              <w:right w:w="45" w:type="dxa"/>
            </w:tcMar>
            <w:vAlign w:val="bottom"/>
          </w:tcPr>
          <w:p w14:paraId="14458295" w14:textId="0C285EB9"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65.2%</w:t>
            </w:r>
          </w:p>
        </w:tc>
        <w:tc>
          <w:tcPr>
            <w:tcW w:w="1170" w:type="dxa"/>
            <w:tcMar>
              <w:top w:w="45" w:type="dxa"/>
              <w:left w:w="45" w:type="dxa"/>
              <w:bottom w:w="45" w:type="dxa"/>
              <w:right w:w="45" w:type="dxa"/>
            </w:tcMar>
            <w:vAlign w:val="bottom"/>
          </w:tcPr>
          <w:p w14:paraId="4323DC49" w14:textId="768B3780"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51.9%</w:t>
            </w:r>
          </w:p>
        </w:tc>
      </w:tr>
      <w:tr w:rsidR="5E4554AC" w14:paraId="763AFC61" w14:textId="77777777">
        <w:trPr>
          <w:trHeight w:val="25"/>
        </w:trPr>
        <w:tc>
          <w:tcPr>
            <w:tcW w:w="2250" w:type="dxa"/>
            <w:tcMar>
              <w:top w:w="45" w:type="dxa"/>
              <w:left w:w="45" w:type="dxa"/>
              <w:bottom w:w="45" w:type="dxa"/>
              <w:right w:w="45" w:type="dxa"/>
            </w:tcMar>
            <w:vAlign w:val="bottom"/>
          </w:tcPr>
          <w:p w14:paraId="353CA0E6" w14:textId="664558E5"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Capital and Coast</w:t>
            </w:r>
          </w:p>
        </w:tc>
        <w:tc>
          <w:tcPr>
            <w:tcW w:w="990" w:type="dxa"/>
            <w:tcMar>
              <w:top w:w="45" w:type="dxa"/>
              <w:left w:w="45" w:type="dxa"/>
              <w:bottom w:w="45" w:type="dxa"/>
              <w:right w:w="45" w:type="dxa"/>
            </w:tcMar>
            <w:vAlign w:val="bottom"/>
          </w:tcPr>
          <w:p w14:paraId="0A4BBFE3" w14:textId="4F528167"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39.5%</w:t>
            </w:r>
          </w:p>
        </w:tc>
        <w:tc>
          <w:tcPr>
            <w:tcW w:w="135" w:type="dxa"/>
            <w:tcMar>
              <w:top w:w="45" w:type="dxa"/>
              <w:left w:w="45" w:type="dxa"/>
              <w:bottom w:w="45" w:type="dxa"/>
              <w:right w:w="45" w:type="dxa"/>
            </w:tcMar>
          </w:tcPr>
          <w:p w14:paraId="5B27F82D" w14:textId="7F2B18D4"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5758C681" w14:textId="1C73DFBB"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35.4%</w:t>
            </w:r>
          </w:p>
        </w:tc>
        <w:tc>
          <w:tcPr>
            <w:tcW w:w="1170" w:type="dxa"/>
            <w:tcMar>
              <w:top w:w="45" w:type="dxa"/>
              <w:left w:w="45" w:type="dxa"/>
              <w:bottom w:w="45" w:type="dxa"/>
              <w:right w:w="45" w:type="dxa"/>
            </w:tcMar>
            <w:vAlign w:val="bottom"/>
          </w:tcPr>
          <w:p w14:paraId="661B9275" w14:textId="4C02CB63"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41.2%</w:t>
            </w:r>
          </w:p>
        </w:tc>
        <w:tc>
          <w:tcPr>
            <w:tcW w:w="1170" w:type="dxa"/>
            <w:tcMar>
              <w:top w:w="45" w:type="dxa"/>
              <w:left w:w="45" w:type="dxa"/>
              <w:bottom w:w="45" w:type="dxa"/>
              <w:right w:w="45" w:type="dxa"/>
            </w:tcMar>
            <w:vAlign w:val="bottom"/>
          </w:tcPr>
          <w:p w14:paraId="1CE6B4B1" w14:textId="45B46A72"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38</w:t>
            </w:r>
            <w:r w:rsidR="5E4554AC" w:rsidRPr="00A6761B">
              <w:rPr>
                <w:rFonts w:ascii="Arial" w:hAnsi="Arial" w:cs="Arial"/>
                <w:color w:val="000000"/>
                <w:sz w:val="20"/>
                <w:szCs w:val="20"/>
              </w:rPr>
              <w:t>.2%</w:t>
            </w:r>
          </w:p>
        </w:tc>
        <w:tc>
          <w:tcPr>
            <w:tcW w:w="1170" w:type="dxa"/>
            <w:tcMar>
              <w:top w:w="45" w:type="dxa"/>
              <w:left w:w="45" w:type="dxa"/>
              <w:bottom w:w="45" w:type="dxa"/>
              <w:right w:w="45" w:type="dxa"/>
            </w:tcMar>
            <w:vAlign w:val="bottom"/>
          </w:tcPr>
          <w:p w14:paraId="57D15D73" w14:textId="677F519F"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41.3%</w:t>
            </w:r>
          </w:p>
        </w:tc>
        <w:tc>
          <w:tcPr>
            <w:tcW w:w="1170" w:type="dxa"/>
            <w:tcMar>
              <w:top w:w="45" w:type="dxa"/>
              <w:left w:w="45" w:type="dxa"/>
              <w:bottom w:w="45" w:type="dxa"/>
              <w:right w:w="45" w:type="dxa"/>
            </w:tcMar>
            <w:vAlign w:val="bottom"/>
          </w:tcPr>
          <w:p w14:paraId="7585C79F" w14:textId="1E01886A"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46.0%</w:t>
            </w:r>
          </w:p>
        </w:tc>
        <w:tc>
          <w:tcPr>
            <w:tcW w:w="1170" w:type="dxa"/>
            <w:tcMar>
              <w:top w:w="45" w:type="dxa"/>
              <w:left w:w="45" w:type="dxa"/>
              <w:bottom w:w="45" w:type="dxa"/>
              <w:right w:w="45" w:type="dxa"/>
            </w:tcMar>
            <w:vAlign w:val="bottom"/>
          </w:tcPr>
          <w:p w14:paraId="1447FD06" w14:textId="5FC96A9E"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38.7%</w:t>
            </w:r>
          </w:p>
        </w:tc>
      </w:tr>
      <w:tr w:rsidR="5E4554AC" w14:paraId="34249888" w14:textId="77777777">
        <w:trPr>
          <w:trHeight w:val="25"/>
        </w:trPr>
        <w:tc>
          <w:tcPr>
            <w:tcW w:w="2250" w:type="dxa"/>
            <w:tcMar>
              <w:top w:w="45" w:type="dxa"/>
              <w:left w:w="45" w:type="dxa"/>
              <w:bottom w:w="45" w:type="dxa"/>
              <w:right w:w="45" w:type="dxa"/>
            </w:tcMar>
            <w:vAlign w:val="bottom"/>
          </w:tcPr>
          <w:p w14:paraId="1B3B0E42" w14:textId="24A8DCCD" w:rsidR="5E4554AC" w:rsidRDefault="00A6761B" w:rsidP="5E4554AC">
            <w:pPr>
              <w:rPr>
                <w:rFonts w:ascii="Arial" w:eastAsia="Arial" w:hAnsi="Arial" w:cs="Arial"/>
                <w:color w:val="000000" w:themeColor="text1"/>
                <w:sz w:val="20"/>
                <w:szCs w:val="20"/>
              </w:rPr>
            </w:pPr>
            <w:r w:rsidRPr="00370FE9">
              <w:rPr>
                <w:rFonts w:ascii="Arial" w:hAnsi="Arial" w:cs="Arial"/>
                <w:color w:val="000000"/>
                <w:sz w:val="20"/>
                <w:szCs w:val="20"/>
              </w:rPr>
              <w:t>Counties Manukau</w:t>
            </w:r>
          </w:p>
        </w:tc>
        <w:tc>
          <w:tcPr>
            <w:tcW w:w="990" w:type="dxa"/>
            <w:tcMar>
              <w:top w:w="45" w:type="dxa"/>
              <w:left w:w="45" w:type="dxa"/>
              <w:bottom w:w="45" w:type="dxa"/>
              <w:right w:w="45" w:type="dxa"/>
            </w:tcMar>
            <w:vAlign w:val="bottom"/>
          </w:tcPr>
          <w:p w14:paraId="3654715B" w14:textId="18BE7210" w:rsidR="5E4554AC" w:rsidRPr="00690991" w:rsidRDefault="00A6761B" w:rsidP="5E4554AC">
            <w:pPr>
              <w:rPr>
                <w:rFonts w:ascii="Arial" w:eastAsia="Arial" w:hAnsi="Arial" w:cs="Arial"/>
                <w:color w:val="000000" w:themeColor="text1"/>
                <w:sz w:val="20"/>
                <w:szCs w:val="20"/>
              </w:rPr>
            </w:pPr>
            <w:r w:rsidRPr="00690991">
              <w:rPr>
                <w:rFonts w:ascii="Arial" w:hAnsi="Arial" w:cs="Arial"/>
                <w:color w:val="000000"/>
                <w:sz w:val="20"/>
                <w:szCs w:val="20"/>
              </w:rPr>
              <w:t>36.5%</w:t>
            </w:r>
          </w:p>
        </w:tc>
        <w:tc>
          <w:tcPr>
            <w:tcW w:w="135" w:type="dxa"/>
            <w:tcMar>
              <w:top w:w="45" w:type="dxa"/>
              <w:left w:w="45" w:type="dxa"/>
              <w:bottom w:w="45" w:type="dxa"/>
              <w:right w:w="45" w:type="dxa"/>
            </w:tcMar>
          </w:tcPr>
          <w:p w14:paraId="2819E9E0" w14:textId="3094C2F3" w:rsidR="5E4554AC" w:rsidRDefault="5E4554AC" w:rsidP="5E4554AC">
            <w:pPr>
              <w:rPr>
                <w:rFonts w:ascii="Arial" w:eastAsia="Arial" w:hAnsi="Arial" w:cs="Arial"/>
                <w:sz w:val="16"/>
                <w:szCs w:val="16"/>
              </w:rPr>
            </w:pPr>
          </w:p>
        </w:tc>
        <w:tc>
          <w:tcPr>
            <w:tcW w:w="1170" w:type="dxa"/>
            <w:tcMar>
              <w:top w:w="45" w:type="dxa"/>
              <w:left w:w="45" w:type="dxa"/>
              <w:bottom w:w="45" w:type="dxa"/>
              <w:right w:w="45" w:type="dxa"/>
            </w:tcMar>
            <w:vAlign w:val="bottom"/>
          </w:tcPr>
          <w:p w14:paraId="5D835461" w14:textId="6286126D"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33.2%</w:t>
            </w:r>
          </w:p>
        </w:tc>
        <w:tc>
          <w:tcPr>
            <w:tcW w:w="1170" w:type="dxa"/>
            <w:tcMar>
              <w:top w:w="45" w:type="dxa"/>
              <w:left w:w="45" w:type="dxa"/>
              <w:bottom w:w="45" w:type="dxa"/>
              <w:right w:w="45" w:type="dxa"/>
            </w:tcMar>
            <w:vAlign w:val="bottom"/>
          </w:tcPr>
          <w:p w14:paraId="7DA3FDC9" w14:textId="0E486EFA"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35.8%</w:t>
            </w:r>
          </w:p>
        </w:tc>
        <w:tc>
          <w:tcPr>
            <w:tcW w:w="1170" w:type="dxa"/>
            <w:tcMar>
              <w:top w:w="45" w:type="dxa"/>
              <w:left w:w="45" w:type="dxa"/>
              <w:bottom w:w="45" w:type="dxa"/>
              <w:right w:w="45" w:type="dxa"/>
            </w:tcMar>
            <w:vAlign w:val="bottom"/>
          </w:tcPr>
          <w:p w14:paraId="6757CA96" w14:textId="2EB64B66"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43</w:t>
            </w:r>
            <w:r w:rsidR="5E4554AC" w:rsidRPr="00A6761B">
              <w:rPr>
                <w:rFonts w:ascii="Arial" w:hAnsi="Arial" w:cs="Arial"/>
                <w:color w:val="000000"/>
                <w:sz w:val="20"/>
                <w:szCs w:val="20"/>
              </w:rPr>
              <w:t>.8%</w:t>
            </w:r>
          </w:p>
        </w:tc>
        <w:tc>
          <w:tcPr>
            <w:tcW w:w="1170" w:type="dxa"/>
            <w:tcMar>
              <w:top w:w="45" w:type="dxa"/>
              <w:left w:w="45" w:type="dxa"/>
              <w:bottom w:w="45" w:type="dxa"/>
              <w:right w:w="45" w:type="dxa"/>
            </w:tcMar>
            <w:vAlign w:val="bottom"/>
          </w:tcPr>
          <w:p w14:paraId="34FC388D" w14:textId="5541AA69"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38.1%</w:t>
            </w:r>
          </w:p>
        </w:tc>
        <w:tc>
          <w:tcPr>
            <w:tcW w:w="1170" w:type="dxa"/>
            <w:tcMar>
              <w:top w:w="45" w:type="dxa"/>
              <w:left w:w="45" w:type="dxa"/>
              <w:bottom w:w="45" w:type="dxa"/>
              <w:right w:w="45" w:type="dxa"/>
            </w:tcMar>
            <w:vAlign w:val="bottom"/>
          </w:tcPr>
          <w:p w14:paraId="5229BD59" w14:textId="75A8FA5C"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27</w:t>
            </w:r>
            <w:r w:rsidR="5E4554AC" w:rsidRPr="00A6761B">
              <w:rPr>
                <w:rFonts w:ascii="Arial" w:hAnsi="Arial" w:cs="Arial"/>
                <w:color w:val="000000"/>
                <w:sz w:val="20"/>
                <w:szCs w:val="20"/>
              </w:rPr>
              <w:t>.3%</w:t>
            </w:r>
          </w:p>
        </w:tc>
        <w:tc>
          <w:tcPr>
            <w:tcW w:w="1170" w:type="dxa"/>
            <w:tcMar>
              <w:top w:w="45" w:type="dxa"/>
              <w:left w:w="45" w:type="dxa"/>
              <w:bottom w:w="45" w:type="dxa"/>
              <w:right w:w="45" w:type="dxa"/>
            </w:tcMar>
            <w:vAlign w:val="bottom"/>
          </w:tcPr>
          <w:p w14:paraId="402EF339" w14:textId="14FFC5F1" w:rsidR="5E4554AC" w:rsidRPr="00A6761B" w:rsidRDefault="00A6761B" w:rsidP="5E4554AC">
            <w:pPr>
              <w:rPr>
                <w:rFonts w:ascii="Arial" w:eastAsia="Arial" w:hAnsi="Arial" w:cs="Arial"/>
                <w:color w:val="000000" w:themeColor="text1"/>
                <w:sz w:val="20"/>
                <w:szCs w:val="20"/>
              </w:rPr>
            </w:pPr>
            <w:r w:rsidRPr="00A6761B">
              <w:rPr>
                <w:rFonts w:ascii="Arial" w:hAnsi="Arial" w:cs="Arial"/>
                <w:color w:val="000000"/>
                <w:sz w:val="20"/>
                <w:szCs w:val="20"/>
              </w:rPr>
              <w:t>37.1%</w:t>
            </w:r>
          </w:p>
        </w:tc>
      </w:tr>
    </w:tbl>
    <w:p w14:paraId="6A171692" w14:textId="77777777" w:rsidR="0084341F" w:rsidRDefault="0084341F" w:rsidP="5E4554AC">
      <w:pPr>
        <w:rPr>
          <w:rFonts w:ascii="Arial" w:eastAsia="Arial" w:hAnsi="Arial" w:cs="Arial"/>
          <w:color w:val="000000" w:themeColor="text1"/>
          <w:lang w:val="en-NZ"/>
        </w:rPr>
      </w:pPr>
    </w:p>
    <w:p w14:paraId="65FBD316" w14:textId="4DEF22CE" w:rsidR="00D57F58" w:rsidRDefault="12EEF406" w:rsidP="5E4554AC">
      <w:pPr>
        <w:rPr>
          <w:rFonts w:ascii="Arial" w:eastAsia="Arial" w:hAnsi="Arial" w:cs="Arial"/>
          <w:color w:val="000000" w:themeColor="text1"/>
        </w:rPr>
      </w:pPr>
      <w:r w:rsidRPr="5E4554AC">
        <w:rPr>
          <w:rFonts w:ascii="Arial" w:eastAsia="Arial" w:hAnsi="Arial" w:cs="Arial"/>
          <w:color w:val="000000" w:themeColor="text1"/>
          <w:lang w:val="en-NZ"/>
        </w:rPr>
        <w:t xml:space="preserve">Comparisons to historic data reflects the first published result. Data is based on point-in-time snapshots and may differ from other published statistics due to differences in timing, methodology, or </w:t>
      </w:r>
      <w:r w:rsidRPr="5E4554AC">
        <w:rPr>
          <w:rFonts w:ascii="Arial" w:eastAsia="Arial" w:hAnsi="Arial" w:cs="Arial"/>
          <w:color w:val="000000" w:themeColor="text1"/>
          <w:lang w:val="en-NZ"/>
        </w:rPr>
        <w:lastRenderedPageBreak/>
        <w:t>data sources. Where there are blanks for ethnicity and rurality at district level, this is because no patients with those demographics attended ED with MH&amp;A related presentations this quarter.</w:t>
      </w:r>
    </w:p>
    <w:p w14:paraId="407E05EE" w14:textId="5794F4EF" w:rsidR="00D57F58" w:rsidRDefault="5D33B0A6" w:rsidP="5E4554AC">
      <w:pPr>
        <w:pStyle w:val="Heading2"/>
        <w:spacing w:before="360" w:after="120" w:line="288" w:lineRule="auto"/>
        <w:rPr>
          <w:rFonts w:ascii="Aptos Display" w:eastAsia="Aptos Display" w:hAnsi="Aptos Display" w:cs="Aptos Display"/>
          <w:color w:val="15284C"/>
        </w:rPr>
      </w:pPr>
      <w:r w:rsidRPr="5E4554AC">
        <w:rPr>
          <w:rFonts w:ascii="Aptos Display" w:eastAsia="Aptos Display" w:hAnsi="Aptos Display" w:cs="Aptos Display"/>
          <w:b/>
          <w:bCs/>
          <w:color w:val="15284C"/>
          <w:lang w:val="en-NZ"/>
        </w:rPr>
        <w:t>Q2 overview</w:t>
      </w:r>
    </w:p>
    <w:p w14:paraId="50ADD4BC" w14:textId="6FF6F8B3" w:rsidR="00D57F58" w:rsidRDefault="0F6440A4" w:rsidP="5E4554AC">
      <w:pPr>
        <w:rPr>
          <w:rFonts w:ascii="Arial" w:eastAsia="Arial" w:hAnsi="Arial" w:cs="Arial"/>
          <w:color w:val="000000" w:themeColor="text1"/>
        </w:rPr>
      </w:pPr>
      <w:r w:rsidRPr="5E4554AC">
        <w:rPr>
          <w:rFonts w:ascii="Arial" w:eastAsia="Arial" w:hAnsi="Arial" w:cs="Arial"/>
          <w:color w:val="000000" w:themeColor="text1"/>
          <w:lang w:val="en-NZ"/>
        </w:rPr>
        <w:t>We have increased our commitment to opening crisis cafés in 2025/26 from six to eight, two in each of our four regions. Crisis cafés expand the options for accessing MH&amp;A support closer to home, thereby reducing pressure on EDs. Two existing cafés in Whakatāne and New Plymouth strengthened their services this quarter, with Whakatāne extending opening hours and increasing workforce capacity, and New Plymouth now being delivered by the Taranaki Retreat community provider.</w:t>
      </w:r>
    </w:p>
    <w:p w14:paraId="3B1226D4" w14:textId="068C1C96" w:rsidR="00D57F58" w:rsidRDefault="0F6440A4" w:rsidP="5E4554AC">
      <w:r w:rsidRPr="5E4554AC">
        <w:rPr>
          <w:rFonts w:ascii="Arial" w:eastAsia="Arial" w:hAnsi="Arial" w:cs="Arial"/>
          <w:color w:val="000000" w:themeColor="text1"/>
          <w:lang w:val="en-NZ"/>
        </w:rPr>
        <w:t>A peer support in EDs service was launched at Dunedin Hospital (Southern) and North Shore Hospital (Waitematā) this quarter, bringing the total number of EDs offering this service to seven. The remaining five EDs offering this service are in Auckland City, Middlemore, Waikato, Christchurch and Wellington. Peer support in EDs is an initiative where people with lived experience of MH&amp;A are employed to work alongside clinical staff to reduce distress, de-escalate situations and connect patients with community services.</w:t>
      </w:r>
    </w:p>
    <w:p w14:paraId="1F24C2D7" w14:textId="64F2B645" w:rsidR="00D57F58" w:rsidRDefault="0F6440A4" w:rsidP="5E4554AC">
      <w:r w:rsidRPr="5E4554AC">
        <w:rPr>
          <w:rFonts w:ascii="Arial" w:eastAsia="Arial" w:hAnsi="Arial" w:cs="Arial"/>
          <w:color w:val="000000" w:themeColor="text1"/>
          <w:lang w:val="en-NZ"/>
        </w:rPr>
        <w:t>All Te Waipounamu districts continue to meet the 2025/26 milestone, driven by monitoring performance, reviewing timeframe breaches, and identifying any factors contributing to delays as part of business-as-usual processes.</w:t>
      </w:r>
    </w:p>
    <w:p w14:paraId="554D431C" w14:textId="031C40F2" w:rsidR="00D57F58" w:rsidRDefault="0F6440A4" w:rsidP="5E4554AC">
      <w:r w:rsidRPr="5E4554AC">
        <w:rPr>
          <w:rFonts w:ascii="Arial" w:eastAsia="Arial" w:hAnsi="Arial" w:cs="Arial"/>
          <w:color w:val="000000" w:themeColor="text1"/>
          <w:lang w:val="en-NZ"/>
        </w:rPr>
        <w:t>Wellington (Capital and Coast) and Hutt Hospitals (Hutt Valley) are strengthening their dedicated mental health ED teams by adding specialty nurses, a nurse practitioner intern, and a consultant psychiatrist to support rapid assessment and senior clinical decision making. These additional initiatives are expected to stabilise growth in ED breaches and improve data confidence throughout the next quarter. Sustained improvement in performance is expected to follow as inpatient flow constraints ease and whole-of-system changes embed over quarters three and four. Data capture in those districts has also improved, with all mental health assessments now recorded in the ED Information System, providing improved visibility of bottlenecks in patient flow which enables targeted actions to reduce wait times.</w:t>
      </w:r>
    </w:p>
    <w:p w14:paraId="7C43C3FE" w14:textId="352A948B" w:rsidR="00D57F58" w:rsidRDefault="0F6440A4" w:rsidP="5E4554AC">
      <w:r w:rsidRPr="5E4554AC">
        <w:rPr>
          <w:rFonts w:ascii="Arial" w:eastAsia="Arial" w:hAnsi="Arial" w:cs="Arial"/>
          <w:color w:val="000000" w:themeColor="text1"/>
          <w:lang w:val="en-NZ"/>
        </w:rPr>
        <w:t>An Enhanced Crisis Respite Service in Wellington has been fully operational since November 2025, offering an alternative to ED, supporting earlier, safer discharge for</w:t>
      </w:r>
      <w:r w:rsidR="035111BB" w:rsidRPr="5E4554AC">
        <w:rPr>
          <w:rFonts w:ascii="Arial" w:eastAsia="Arial" w:hAnsi="Arial" w:cs="Arial"/>
          <w:color w:val="000000" w:themeColor="text1"/>
          <w:lang w:val="en-NZ"/>
        </w:rPr>
        <w:t xml:space="preserve"> </w:t>
      </w:r>
      <w:r w:rsidRPr="5E4554AC">
        <w:rPr>
          <w:rFonts w:ascii="Arial" w:eastAsia="Arial" w:hAnsi="Arial" w:cs="Arial"/>
          <w:color w:val="000000" w:themeColor="text1"/>
          <w:lang w:val="en-NZ"/>
        </w:rPr>
        <w:t>people needing short term MH&amp;A support.</w:t>
      </w:r>
      <w:r w:rsidR="15F86CAD" w:rsidRPr="5E4554AC">
        <w:rPr>
          <w:rFonts w:ascii="Arial" w:eastAsia="Arial" w:hAnsi="Arial" w:cs="Arial"/>
          <w:color w:val="000000" w:themeColor="text1"/>
          <w:lang w:val="en-NZ"/>
        </w:rPr>
        <w:t xml:space="preserve"> </w:t>
      </w:r>
      <w:r w:rsidRPr="5E4554AC">
        <w:rPr>
          <w:rFonts w:ascii="Arial" w:eastAsia="Arial" w:hAnsi="Arial" w:cs="Arial"/>
          <w:color w:val="000000" w:themeColor="text1"/>
          <w:lang w:val="en-NZ"/>
        </w:rPr>
        <w:t>Across the Central region, clearer diversion pathways to crisis cafés and community-based alternatives have been optimised to ensure people can access appropriate</w:t>
      </w:r>
      <w:r w:rsidR="208A8BFC" w:rsidRPr="5E4554AC">
        <w:rPr>
          <w:rFonts w:ascii="Arial" w:eastAsia="Arial" w:hAnsi="Arial" w:cs="Arial"/>
          <w:color w:val="000000" w:themeColor="text1"/>
          <w:lang w:val="en-NZ"/>
        </w:rPr>
        <w:t xml:space="preserve"> </w:t>
      </w:r>
      <w:r w:rsidRPr="5E4554AC">
        <w:rPr>
          <w:rFonts w:ascii="Arial" w:eastAsia="Arial" w:hAnsi="Arial" w:cs="Arial"/>
          <w:color w:val="000000" w:themeColor="text1"/>
          <w:lang w:val="en-NZ"/>
        </w:rPr>
        <w:t>support outside ED where clinically suitable. The region now routinely reviews all six hour ED breaches in each district, with a standardised escalation pathway and</w:t>
      </w:r>
      <w:r w:rsidR="7FF20FD3" w:rsidRPr="5E4554AC">
        <w:rPr>
          <w:rFonts w:ascii="Arial" w:eastAsia="Arial" w:hAnsi="Arial" w:cs="Arial"/>
          <w:color w:val="000000" w:themeColor="text1"/>
          <w:lang w:val="en-NZ"/>
        </w:rPr>
        <w:t xml:space="preserve"> </w:t>
      </w:r>
      <w:r w:rsidRPr="5E4554AC">
        <w:rPr>
          <w:rFonts w:ascii="Arial" w:eastAsia="Arial" w:hAnsi="Arial" w:cs="Arial"/>
          <w:color w:val="000000" w:themeColor="text1"/>
          <w:lang w:val="en-NZ"/>
        </w:rPr>
        <w:t>frequent operational huddles embedded in MidCentral to drive performance and improve patient flow options.</w:t>
      </w:r>
    </w:p>
    <w:p w14:paraId="2ABB4C5E" w14:textId="3F004D2E" w:rsidR="00D57F58" w:rsidRDefault="0F6440A4" w:rsidP="5E4554AC">
      <w:r w:rsidRPr="5E4554AC">
        <w:rPr>
          <w:rFonts w:ascii="Arial" w:eastAsia="Arial" w:hAnsi="Arial" w:cs="Arial"/>
          <w:color w:val="000000" w:themeColor="text1"/>
          <w:lang w:val="en-NZ"/>
        </w:rPr>
        <w:t>A new 15 bed regional specialist MH&amp;A extended care service opened at Manor Park (Hutt Valley) this quarter, relieving pressure across acute inpatient and regional</w:t>
      </w:r>
      <w:r w:rsidR="74F10373" w:rsidRPr="5E4554AC">
        <w:rPr>
          <w:rFonts w:ascii="Arial" w:eastAsia="Arial" w:hAnsi="Arial" w:cs="Arial"/>
          <w:color w:val="000000" w:themeColor="text1"/>
          <w:lang w:val="en-NZ"/>
        </w:rPr>
        <w:t xml:space="preserve"> </w:t>
      </w:r>
      <w:r w:rsidRPr="5E4554AC">
        <w:rPr>
          <w:rFonts w:ascii="Arial" w:eastAsia="Arial" w:hAnsi="Arial" w:cs="Arial"/>
          <w:color w:val="000000" w:themeColor="text1"/>
          <w:lang w:val="en-NZ"/>
        </w:rPr>
        <w:t>rehabilitation services.</w:t>
      </w:r>
    </w:p>
    <w:p w14:paraId="5384C96D" w14:textId="6868DA9C" w:rsidR="00D57F58" w:rsidRDefault="0F6440A4" w:rsidP="5E4554AC">
      <w:r w:rsidRPr="5E4554AC">
        <w:rPr>
          <w:rFonts w:ascii="Arial" w:eastAsia="Arial" w:hAnsi="Arial" w:cs="Arial"/>
          <w:color w:val="000000" w:themeColor="text1"/>
          <w:lang w:val="en-NZ"/>
        </w:rPr>
        <w:t>Several initiatives are underway in Counties Manukau to address low performance:</w:t>
      </w:r>
    </w:p>
    <w:p w14:paraId="25589871" w14:textId="29F1C613" w:rsidR="00D57F58" w:rsidRDefault="0F6440A4" w:rsidP="5E4554AC">
      <w:pPr>
        <w:pStyle w:val="ListParagraph"/>
        <w:numPr>
          <w:ilvl w:val="0"/>
          <w:numId w:val="1"/>
        </w:numPr>
        <w:rPr>
          <w:rFonts w:ascii="Arial" w:eastAsia="Arial" w:hAnsi="Arial" w:cs="Arial"/>
          <w:color w:val="000000" w:themeColor="text1"/>
          <w:lang w:val="en-NZ"/>
        </w:rPr>
      </w:pPr>
      <w:r w:rsidRPr="5E4554AC">
        <w:rPr>
          <w:rFonts w:ascii="Arial" w:eastAsia="Arial" w:hAnsi="Arial" w:cs="Arial"/>
          <w:color w:val="000000" w:themeColor="text1"/>
          <w:lang w:val="en-NZ"/>
        </w:rPr>
        <w:t>A parallel assessment pilot between Mental Health and Emergency Medicine, seeing patients in parallel, to delay time to first assessment is being implemented.</w:t>
      </w:r>
    </w:p>
    <w:p w14:paraId="216D0C88" w14:textId="3B251620" w:rsidR="00D57F58" w:rsidRDefault="0F6440A4" w:rsidP="5E4554AC">
      <w:pPr>
        <w:pStyle w:val="ListParagraph"/>
        <w:numPr>
          <w:ilvl w:val="0"/>
          <w:numId w:val="1"/>
        </w:numPr>
        <w:rPr>
          <w:rFonts w:ascii="Arial" w:eastAsia="Arial" w:hAnsi="Arial" w:cs="Arial"/>
          <w:color w:val="000000" w:themeColor="text1"/>
          <w:lang w:val="en-NZ"/>
        </w:rPr>
      </w:pPr>
      <w:r w:rsidRPr="5E4554AC">
        <w:rPr>
          <w:rFonts w:ascii="Arial" w:eastAsia="Arial" w:hAnsi="Arial" w:cs="Arial"/>
          <w:color w:val="000000" w:themeColor="text1"/>
          <w:lang w:val="en-NZ"/>
        </w:rPr>
        <w:lastRenderedPageBreak/>
        <w:t>24/7 phone support for emergency housing directly from ED is underway in partnership with Kahui Tu Kaha.</w:t>
      </w:r>
    </w:p>
    <w:p w14:paraId="3C841A4D" w14:textId="2089E767" w:rsidR="00D57F58" w:rsidRDefault="0F6440A4" w:rsidP="5E4554AC">
      <w:pPr>
        <w:pStyle w:val="ListParagraph"/>
        <w:numPr>
          <w:ilvl w:val="0"/>
          <w:numId w:val="1"/>
        </w:numPr>
        <w:rPr>
          <w:rFonts w:ascii="Arial" w:eastAsia="Arial" w:hAnsi="Arial" w:cs="Arial"/>
          <w:color w:val="000000" w:themeColor="text1"/>
          <w:lang w:val="en-NZ"/>
        </w:rPr>
      </w:pPr>
      <w:r w:rsidRPr="5E4554AC">
        <w:rPr>
          <w:rFonts w:ascii="Arial" w:eastAsia="Arial" w:hAnsi="Arial" w:cs="Arial"/>
          <w:color w:val="000000" w:themeColor="text1"/>
          <w:lang w:val="en-NZ"/>
        </w:rPr>
        <w:t>Establishment of a Senior Coordinator ED Mental Health role has been fulfilled to support flow of patients to their first assessment.</w:t>
      </w:r>
    </w:p>
    <w:p w14:paraId="1BD52395" w14:textId="5EC6E8E1" w:rsidR="00D57F58" w:rsidRDefault="0F6440A4" w:rsidP="5E4554AC">
      <w:pPr>
        <w:pStyle w:val="ListParagraph"/>
        <w:numPr>
          <w:ilvl w:val="0"/>
          <w:numId w:val="1"/>
        </w:numPr>
        <w:rPr>
          <w:rFonts w:ascii="Arial" w:eastAsia="Arial" w:hAnsi="Arial" w:cs="Arial"/>
          <w:color w:val="000000" w:themeColor="text1"/>
          <w:lang w:val="en-NZ"/>
        </w:rPr>
      </w:pPr>
      <w:r w:rsidRPr="5E4554AC">
        <w:rPr>
          <w:rFonts w:ascii="Arial" w:eastAsia="Arial" w:hAnsi="Arial" w:cs="Arial"/>
          <w:color w:val="000000" w:themeColor="text1"/>
          <w:lang w:val="en-NZ"/>
        </w:rPr>
        <w:t>We are adding three high-care beds to increase capacity</w:t>
      </w:r>
    </w:p>
    <w:p w14:paraId="7F82EF41" w14:textId="2AB6A2C6" w:rsidR="00D57F58" w:rsidRDefault="0F6440A4" w:rsidP="5E4554AC">
      <w:pPr>
        <w:pStyle w:val="ListParagraph"/>
        <w:numPr>
          <w:ilvl w:val="0"/>
          <w:numId w:val="1"/>
        </w:numPr>
        <w:rPr>
          <w:rFonts w:ascii="Arial" w:eastAsia="Arial" w:hAnsi="Arial" w:cs="Arial"/>
          <w:color w:val="000000" w:themeColor="text1"/>
          <w:lang w:val="en-NZ"/>
        </w:rPr>
      </w:pPr>
      <w:r w:rsidRPr="5E4554AC">
        <w:rPr>
          <w:rFonts w:ascii="Arial" w:eastAsia="Arial" w:hAnsi="Arial" w:cs="Arial"/>
          <w:color w:val="000000" w:themeColor="text1"/>
          <w:lang w:val="en-NZ"/>
        </w:rPr>
        <w:t>We are on track to open the second crisis café in the Northern region in quarter three to support improved performance</w:t>
      </w:r>
    </w:p>
    <w:p w14:paraId="38BD820D" w14:textId="1A17FE33" w:rsidR="00D57F58" w:rsidRDefault="0F6440A4" w:rsidP="5E4554AC">
      <w:pPr>
        <w:pStyle w:val="ListParagraph"/>
        <w:numPr>
          <w:ilvl w:val="0"/>
          <w:numId w:val="1"/>
        </w:numPr>
        <w:rPr>
          <w:rFonts w:ascii="Arial" w:eastAsia="Arial" w:hAnsi="Arial" w:cs="Arial"/>
          <w:color w:val="000000" w:themeColor="text1"/>
          <w:lang w:val="en-NZ"/>
        </w:rPr>
      </w:pPr>
      <w:r w:rsidRPr="5E4554AC">
        <w:rPr>
          <w:rFonts w:ascii="Arial" w:eastAsia="Arial" w:hAnsi="Arial" w:cs="Arial"/>
          <w:color w:val="000000" w:themeColor="text1"/>
          <w:lang w:val="en-NZ"/>
        </w:rPr>
        <w:t>Counties Manukau ED MH&amp;A care model is scheduled for review in quarter three, to identify improvement opportunities.</w:t>
      </w:r>
    </w:p>
    <w:p w14:paraId="09181921" w14:textId="25EB5F6E" w:rsidR="00D57F58" w:rsidRDefault="00D57F58" w:rsidP="5E4554AC">
      <w:pPr>
        <w:rPr>
          <w:rFonts w:ascii="Arial" w:eastAsia="Arial" w:hAnsi="Arial" w:cs="Arial"/>
          <w:color w:val="000000" w:themeColor="text1"/>
          <w:lang w:val="en-NZ"/>
        </w:rPr>
      </w:pPr>
    </w:p>
    <w:p w14:paraId="644B09A7" w14:textId="1575B704" w:rsidR="00D57F58" w:rsidRDefault="00D57F58" w:rsidP="5E4554AC">
      <w:pPr>
        <w:rPr>
          <w:rFonts w:ascii="Arial" w:eastAsia="Arial" w:hAnsi="Arial" w:cs="Arial"/>
          <w:color w:val="000000" w:themeColor="text1"/>
          <w:lang w:val="en-NZ"/>
        </w:rPr>
      </w:pPr>
    </w:p>
    <w:p w14:paraId="5266ADD1" w14:textId="3DF9A1B5" w:rsidR="00D57F58" w:rsidRDefault="00D57F58" w:rsidP="5E4554AC">
      <w:pPr>
        <w:rPr>
          <w:rFonts w:ascii="Arial" w:eastAsia="Arial" w:hAnsi="Arial" w:cs="Arial"/>
          <w:color w:val="000000" w:themeColor="text1"/>
          <w:lang w:val="en-NZ"/>
        </w:rPr>
      </w:pPr>
    </w:p>
    <w:p w14:paraId="40C2FD74" w14:textId="4D727C85" w:rsidR="00D57F58" w:rsidRDefault="00D57F58" w:rsidP="5E4554AC">
      <w:pPr>
        <w:rPr>
          <w:rFonts w:ascii="Arial" w:eastAsia="Arial" w:hAnsi="Arial" w:cs="Arial"/>
          <w:color w:val="000000" w:themeColor="text1"/>
          <w:lang w:val="en-NZ"/>
        </w:rPr>
      </w:pPr>
    </w:p>
    <w:p w14:paraId="0CB1A084" w14:textId="324DC198" w:rsidR="00D57F58" w:rsidRDefault="00D57F58" w:rsidP="5E4554AC">
      <w:pPr>
        <w:rPr>
          <w:rFonts w:ascii="Arial" w:eastAsia="Arial" w:hAnsi="Arial" w:cs="Arial"/>
          <w:color w:val="000000" w:themeColor="text1"/>
          <w:lang w:val="en-NZ"/>
        </w:rPr>
      </w:pPr>
    </w:p>
    <w:p w14:paraId="6A418181" w14:textId="64D07730" w:rsidR="00D57F58" w:rsidRDefault="00D57F58" w:rsidP="5E4554AC">
      <w:pPr>
        <w:rPr>
          <w:rFonts w:ascii="Arial" w:eastAsia="Arial" w:hAnsi="Arial" w:cs="Arial"/>
          <w:color w:val="000000" w:themeColor="text1"/>
          <w:lang w:val="en-NZ"/>
        </w:rPr>
      </w:pPr>
    </w:p>
    <w:p w14:paraId="5E80B997" w14:textId="1E36186B" w:rsidR="00D57F58" w:rsidRDefault="00D57F58" w:rsidP="5E4554AC">
      <w:pPr>
        <w:rPr>
          <w:rFonts w:ascii="Arial" w:eastAsia="Arial" w:hAnsi="Arial" w:cs="Arial"/>
          <w:color w:val="000000" w:themeColor="text1"/>
          <w:lang w:val="en-NZ"/>
        </w:rPr>
      </w:pPr>
    </w:p>
    <w:p w14:paraId="6B3C4ACD" w14:textId="4F6B6411" w:rsidR="00D57F58" w:rsidRDefault="00D57F58" w:rsidP="5E4554AC">
      <w:pPr>
        <w:rPr>
          <w:rFonts w:ascii="Arial" w:eastAsia="Arial" w:hAnsi="Arial" w:cs="Arial"/>
          <w:color w:val="000000" w:themeColor="text1"/>
          <w:lang w:val="en-NZ"/>
        </w:rPr>
      </w:pPr>
    </w:p>
    <w:p w14:paraId="56C50217" w14:textId="0221A4B7" w:rsidR="00D57F58" w:rsidRDefault="00D57F58" w:rsidP="5E4554AC">
      <w:pPr>
        <w:rPr>
          <w:rFonts w:ascii="Arial" w:eastAsia="Arial" w:hAnsi="Arial" w:cs="Arial"/>
          <w:color w:val="000000" w:themeColor="text1"/>
          <w:lang w:val="en-NZ"/>
        </w:rPr>
      </w:pPr>
    </w:p>
    <w:p w14:paraId="25A85C45" w14:textId="7BF7D19C" w:rsidR="00D57F58" w:rsidRDefault="00D57F58" w:rsidP="5E4554AC">
      <w:pPr>
        <w:rPr>
          <w:rFonts w:ascii="Arial" w:eastAsia="Arial" w:hAnsi="Arial" w:cs="Arial"/>
          <w:color w:val="000000" w:themeColor="text1"/>
          <w:lang w:val="en-NZ"/>
        </w:rPr>
      </w:pPr>
    </w:p>
    <w:p w14:paraId="687749BC" w14:textId="1A8790BE" w:rsidR="00D57F58" w:rsidRDefault="00D57F58" w:rsidP="5E4554AC">
      <w:pPr>
        <w:rPr>
          <w:rFonts w:ascii="Arial" w:eastAsia="Arial" w:hAnsi="Arial" w:cs="Arial"/>
          <w:color w:val="000000" w:themeColor="text1"/>
          <w:lang w:val="en-NZ"/>
        </w:rPr>
      </w:pPr>
    </w:p>
    <w:p w14:paraId="2DD922AF" w14:textId="2DAA32D0" w:rsidR="00D57F58" w:rsidRDefault="00D57F58" w:rsidP="5E4554AC">
      <w:pPr>
        <w:rPr>
          <w:rFonts w:ascii="Arial" w:eastAsia="Arial" w:hAnsi="Arial" w:cs="Arial"/>
          <w:color w:val="000000" w:themeColor="text1"/>
          <w:lang w:val="en-NZ"/>
        </w:rPr>
      </w:pPr>
    </w:p>
    <w:p w14:paraId="1BAE5DF5" w14:textId="6FB67EB0" w:rsidR="00D57F58" w:rsidRDefault="00D57F58" w:rsidP="5E4554AC">
      <w:pPr>
        <w:rPr>
          <w:rFonts w:ascii="Arial" w:eastAsia="Arial" w:hAnsi="Arial" w:cs="Arial"/>
          <w:color w:val="000000" w:themeColor="text1"/>
          <w:lang w:val="en-NZ"/>
        </w:rPr>
      </w:pPr>
    </w:p>
    <w:p w14:paraId="2190FAF7" w14:textId="7B4383FF" w:rsidR="00D57F58" w:rsidRDefault="00D57F58" w:rsidP="5E4554AC">
      <w:pPr>
        <w:rPr>
          <w:rFonts w:ascii="Arial" w:eastAsia="Arial" w:hAnsi="Arial" w:cs="Arial"/>
          <w:color w:val="000000" w:themeColor="text1"/>
          <w:lang w:val="en-NZ"/>
        </w:rPr>
      </w:pPr>
    </w:p>
    <w:p w14:paraId="257313F3" w14:textId="699E1713" w:rsidR="00D57F58" w:rsidRDefault="00D57F58" w:rsidP="5E4554AC">
      <w:pPr>
        <w:rPr>
          <w:rFonts w:ascii="Arial" w:eastAsia="Arial" w:hAnsi="Arial" w:cs="Arial"/>
          <w:color w:val="000000" w:themeColor="text1"/>
          <w:lang w:val="en-NZ"/>
        </w:rPr>
      </w:pPr>
    </w:p>
    <w:p w14:paraId="3933D7CF" w14:textId="371399DF" w:rsidR="00D57F58" w:rsidRDefault="00D57F58" w:rsidP="5E4554AC">
      <w:pPr>
        <w:rPr>
          <w:rFonts w:ascii="Arial" w:eastAsia="Arial" w:hAnsi="Arial" w:cs="Arial"/>
          <w:color w:val="000000" w:themeColor="text1"/>
          <w:lang w:val="en-NZ"/>
        </w:rPr>
      </w:pPr>
    </w:p>
    <w:p w14:paraId="4A2CBA66" w14:textId="79003306" w:rsidR="00D57F58" w:rsidRDefault="00D57F58" w:rsidP="5E4554AC">
      <w:pPr>
        <w:rPr>
          <w:rFonts w:ascii="Arial" w:eastAsia="Arial" w:hAnsi="Arial" w:cs="Arial"/>
          <w:color w:val="000000" w:themeColor="text1"/>
          <w:lang w:val="en-NZ"/>
        </w:rPr>
      </w:pPr>
    </w:p>
    <w:p w14:paraId="2A2619A6" w14:textId="2F302018" w:rsidR="00D57F58" w:rsidRDefault="00D57F58" w:rsidP="5E4554AC">
      <w:pPr>
        <w:rPr>
          <w:rFonts w:ascii="Arial" w:eastAsia="Arial" w:hAnsi="Arial" w:cs="Arial"/>
          <w:color w:val="000000" w:themeColor="text1"/>
          <w:lang w:val="en-NZ"/>
        </w:rPr>
      </w:pPr>
    </w:p>
    <w:p w14:paraId="40806F9C" w14:textId="18450296" w:rsidR="00D57F58" w:rsidRDefault="00D57F58" w:rsidP="5E4554AC">
      <w:pPr>
        <w:rPr>
          <w:rFonts w:ascii="Arial" w:eastAsia="Arial" w:hAnsi="Arial" w:cs="Arial"/>
          <w:color w:val="000000" w:themeColor="text1"/>
          <w:lang w:val="en-NZ"/>
        </w:rPr>
      </w:pPr>
    </w:p>
    <w:p w14:paraId="611C7205" w14:textId="77777777" w:rsidR="0084341F" w:rsidRDefault="0084341F">
      <w:pPr>
        <w:rPr>
          <w:rFonts w:ascii="Aptos Display" w:eastAsia="Aptos Display" w:hAnsi="Aptos Display" w:cs="Aptos Display"/>
          <w:b/>
          <w:bCs/>
          <w:color w:val="15284C"/>
          <w:sz w:val="36"/>
          <w:szCs w:val="36"/>
          <w:lang w:val="en-NZ"/>
        </w:rPr>
      </w:pPr>
      <w:r>
        <w:rPr>
          <w:rFonts w:ascii="Aptos Display" w:eastAsia="Aptos Display" w:hAnsi="Aptos Display" w:cs="Aptos Display"/>
          <w:b/>
          <w:bCs/>
          <w:color w:val="15284C"/>
          <w:sz w:val="36"/>
          <w:szCs w:val="36"/>
          <w:lang w:val="en-NZ"/>
        </w:rPr>
        <w:br w:type="page"/>
      </w:r>
    </w:p>
    <w:p w14:paraId="18A58872" w14:textId="12C9C1CC" w:rsidR="00D57F58" w:rsidRDefault="2A6D9F00" w:rsidP="5E4554AC">
      <w:pPr>
        <w:rPr>
          <w:rFonts w:ascii="Arial" w:eastAsia="Arial" w:hAnsi="Arial" w:cs="Arial"/>
          <w:color w:val="000000" w:themeColor="text1"/>
        </w:rPr>
      </w:pPr>
      <w:r w:rsidRPr="5E4554AC">
        <w:rPr>
          <w:rFonts w:ascii="Aptos Display" w:eastAsia="Aptos Display" w:hAnsi="Aptos Display" w:cs="Aptos Display"/>
          <w:b/>
          <w:bCs/>
          <w:color w:val="15284C"/>
          <w:sz w:val="36"/>
          <w:szCs w:val="36"/>
          <w:lang w:val="en-NZ"/>
        </w:rPr>
        <w:lastRenderedPageBreak/>
        <w:t xml:space="preserve">Faster access to specialist MH&amp;A services factsheet </w:t>
      </w:r>
      <w:r w:rsidR="00623ED7">
        <w:br/>
      </w:r>
      <w:r w:rsidRPr="5E4554AC">
        <w:rPr>
          <w:rFonts w:ascii="Arial" w:eastAsia="Arial" w:hAnsi="Arial" w:cs="Arial"/>
          <w:color w:val="000000" w:themeColor="text1"/>
          <w:lang w:val="en-NZ"/>
        </w:rPr>
        <w:t>Q2 2025/26</w:t>
      </w:r>
      <w:r w:rsidR="00623ED7">
        <w:br/>
      </w:r>
      <w:r w:rsidRPr="5E4554AC">
        <w:rPr>
          <w:rFonts w:ascii="Arial" w:eastAsia="Arial" w:hAnsi="Arial" w:cs="Arial"/>
          <w:color w:val="000000" w:themeColor="text1"/>
          <w:lang w:val="en-NZ"/>
        </w:rPr>
        <w:t>October – December 2025</w:t>
      </w:r>
    </w:p>
    <w:p w14:paraId="6A5A7C78" w14:textId="676BFFEB" w:rsidR="00D57F58" w:rsidRDefault="2A6D9F00" w:rsidP="5E4554AC">
      <w:pPr>
        <w:rPr>
          <w:rFonts w:ascii="Arial" w:eastAsia="Arial" w:hAnsi="Arial" w:cs="Arial"/>
          <w:color w:val="000000" w:themeColor="text1"/>
          <w:lang w:val="en-NZ"/>
        </w:rPr>
      </w:pPr>
      <w:r w:rsidRPr="5E4554AC">
        <w:rPr>
          <w:rFonts w:ascii="Arial" w:eastAsia="Arial" w:hAnsi="Arial" w:cs="Arial"/>
          <w:color w:val="000000" w:themeColor="text1"/>
          <w:lang w:val="en-NZ"/>
        </w:rPr>
        <w:t xml:space="preserve">2030 target = </w:t>
      </w:r>
      <w:r w:rsidR="14DF32CB" w:rsidRPr="5E4554AC">
        <w:rPr>
          <w:rFonts w:ascii="Arial" w:eastAsia="Arial" w:hAnsi="Arial" w:cs="Arial"/>
          <w:color w:val="000000" w:themeColor="text1"/>
          <w:lang w:val="en-NZ"/>
        </w:rPr>
        <w:t>80</w:t>
      </w:r>
      <w:r w:rsidRPr="5E4554AC">
        <w:rPr>
          <w:rFonts w:ascii="Arial" w:eastAsia="Arial" w:hAnsi="Arial" w:cs="Arial"/>
          <w:color w:val="000000" w:themeColor="text1"/>
          <w:lang w:val="en-NZ"/>
        </w:rPr>
        <w:t xml:space="preserve">% </w:t>
      </w:r>
    </w:p>
    <w:p w14:paraId="534FE97C" w14:textId="7CF41B81" w:rsidR="00D57F58" w:rsidRDefault="2A6D9F00" w:rsidP="5E4554AC">
      <w:pPr>
        <w:pStyle w:val="Heading2"/>
        <w:spacing w:before="360" w:after="120" w:line="288" w:lineRule="auto"/>
        <w:rPr>
          <w:rFonts w:ascii="Aptos Display" w:eastAsia="Aptos Display" w:hAnsi="Aptos Display" w:cs="Aptos Display"/>
          <w:color w:val="15284C"/>
        </w:rPr>
      </w:pPr>
      <w:r w:rsidRPr="5E4554AC">
        <w:rPr>
          <w:rFonts w:ascii="Aptos Display" w:eastAsia="Aptos Display" w:hAnsi="Aptos Display" w:cs="Aptos Display"/>
          <w:b/>
          <w:bCs/>
          <w:color w:val="15284C"/>
          <w:lang w:val="en-NZ"/>
        </w:rPr>
        <w:t>National result</w:t>
      </w:r>
    </w:p>
    <w:tbl>
      <w:tblPr>
        <w:tblStyle w:val="TableGrid"/>
        <w:tblW w:w="0" w:type="auto"/>
        <w:tblBorders>
          <w:top w:val="single" w:sz="6" w:space="0" w:color="auto"/>
          <w:left w:val="single" w:sz="6" w:space="0" w:color="auto"/>
          <w:bottom w:val="single" w:sz="6" w:space="0" w:color="auto"/>
          <w:right w:val="single" w:sz="6" w:space="0" w:color="auto"/>
        </w:tblBorders>
        <w:tblCellMar>
          <w:top w:w="28" w:type="dxa"/>
          <w:left w:w="28" w:type="dxa"/>
          <w:bottom w:w="28" w:type="dxa"/>
          <w:right w:w="28" w:type="dxa"/>
        </w:tblCellMar>
        <w:tblLook w:val="04A0" w:firstRow="1" w:lastRow="0" w:firstColumn="1" w:lastColumn="0" w:noHBand="0" w:noVBand="1"/>
      </w:tblPr>
      <w:tblGrid>
        <w:gridCol w:w="2250"/>
        <w:gridCol w:w="990"/>
        <w:gridCol w:w="135"/>
        <w:gridCol w:w="1170"/>
        <w:gridCol w:w="1170"/>
        <w:gridCol w:w="1170"/>
        <w:gridCol w:w="1170"/>
        <w:gridCol w:w="1170"/>
        <w:gridCol w:w="1170"/>
      </w:tblGrid>
      <w:tr w:rsidR="5E4554AC" w14:paraId="2302ABFF" w14:textId="77777777" w:rsidTr="009977FB">
        <w:trPr>
          <w:trHeight w:val="20"/>
        </w:trPr>
        <w:tc>
          <w:tcPr>
            <w:tcW w:w="2250" w:type="dxa"/>
            <w:tcMar>
              <w:top w:w="45" w:type="dxa"/>
              <w:left w:w="45" w:type="dxa"/>
              <w:bottom w:w="45" w:type="dxa"/>
              <w:right w:w="45" w:type="dxa"/>
            </w:tcMar>
          </w:tcPr>
          <w:p w14:paraId="386D909E" w14:textId="2956760E" w:rsidR="5E4554AC" w:rsidRDefault="5E4554AC" w:rsidP="5E4554AC">
            <w:pPr>
              <w:rPr>
                <w:rFonts w:ascii="Arial" w:eastAsia="Arial" w:hAnsi="Arial" w:cs="Arial"/>
                <w:sz w:val="20"/>
                <w:szCs w:val="20"/>
              </w:rPr>
            </w:pPr>
          </w:p>
        </w:tc>
        <w:tc>
          <w:tcPr>
            <w:tcW w:w="990" w:type="dxa"/>
            <w:tcMar>
              <w:top w:w="45" w:type="dxa"/>
              <w:left w:w="45" w:type="dxa"/>
              <w:bottom w:w="45" w:type="dxa"/>
              <w:right w:w="45" w:type="dxa"/>
            </w:tcMar>
          </w:tcPr>
          <w:p w14:paraId="1F1111FB" w14:textId="283801AC"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National</w:t>
            </w:r>
          </w:p>
        </w:tc>
        <w:tc>
          <w:tcPr>
            <w:tcW w:w="135" w:type="dxa"/>
            <w:tcMar>
              <w:top w:w="45" w:type="dxa"/>
              <w:left w:w="45" w:type="dxa"/>
              <w:bottom w:w="45" w:type="dxa"/>
              <w:right w:w="45" w:type="dxa"/>
            </w:tcMar>
          </w:tcPr>
          <w:p w14:paraId="21277181" w14:textId="410EADF2"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2FA0EFDE" w14:textId="4EAB5E70"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Māori</w:t>
            </w:r>
          </w:p>
        </w:tc>
        <w:tc>
          <w:tcPr>
            <w:tcW w:w="1170" w:type="dxa"/>
            <w:tcMar>
              <w:top w:w="45" w:type="dxa"/>
              <w:left w:w="45" w:type="dxa"/>
              <w:bottom w:w="45" w:type="dxa"/>
              <w:right w:w="45" w:type="dxa"/>
            </w:tcMar>
          </w:tcPr>
          <w:p w14:paraId="0446B455" w14:textId="59545B89"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Pacific</w:t>
            </w:r>
          </w:p>
        </w:tc>
        <w:tc>
          <w:tcPr>
            <w:tcW w:w="1170" w:type="dxa"/>
            <w:tcMar>
              <w:top w:w="45" w:type="dxa"/>
              <w:left w:w="45" w:type="dxa"/>
              <w:bottom w:w="45" w:type="dxa"/>
              <w:right w:w="45" w:type="dxa"/>
            </w:tcMar>
          </w:tcPr>
          <w:p w14:paraId="112CB4A9" w14:textId="16941EF0"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Asian</w:t>
            </w:r>
          </w:p>
        </w:tc>
        <w:tc>
          <w:tcPr>
            <w:tcW w:w="1170" w:type="dxa"/>
            <w:tcMar>
              <w:top w:w="45" w:type="dxa"/>
              <w:left w:w="45" w:type="dxa"/>
              <w:bottom w:w="45" w:type="dxa"/>
              <w:right w:w="45" w:type="dxa"/>
            </w:tcMar>
          </w:tcPr>
          <w:p w14:paraId="61F6A001" w14:textId="6B1E19BB"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Euro/Other</w:t>
            </w:r>
          </w:p>
        </w:tc>
        <w:tc>
          <w:tcPr>
            <w:tcW w:w="1170" w:type="dxa"/>
            <w:tcMar>
              <w:top w:w="45" w:type="dxa"/>
              <w:left w:w="45" w:type="dxa"/>
              <w:bottom w:w="45" w:type="dxa"/>
              <w:right w:w="45" w:type="dxa"/>
            </w:tcMar>
          </w:tcPr>
          <w:p w14:paraId="6B123E7B" w14:textId="71847C7B"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 xml:space="preserve">Rural </w:t>
            </w:r>
          </w:p>
        </w:tc>
        <w:tc>
          <w:tcPr>
            <w:tcW w:w="1170" w:type="dxa"/>
            <w:tcMar>
              <w:top w:w="45" w:type="dxa"/>
              <w:left w:w="45" w:type="dxa"/>
              <w:bottom w:w="45" w:type="dxa"/>
              <w:right w:w="45" w:type="dxa"/>
            </w:tcMar>
          </w:tcPr>
          <w:p w14:paraId="34B852C2" w14:textId="34489FDD"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Urban</w:t>
            </w:r>
          </w:p>
        </w:tc>
      </w:tr>
      <w:tr w:rsidR="5E4554AC" w14:paraId="7101862C" w14:textId="77777777" w:rsidTr="009977FB">
        <w:trPr>
          <w:trHeight w:val="25"/>
        </w:trPr>
        <w:tc>
          <w:tcPr>
            <w:tcW w:w="2250" w:type="dxa"/>
            <w:tcMar>
              <w:top w:w="45" w:type="dxa"/>
              <w:left w:w="45" w:type="dxa"/>
              <w:bottom w:w="45" w:type="dxa"/>
              <w:right w:w="45" w:type="dxa"/>
            </w:tcMar>
          </w:tcPr>
          <w:p w14:paraId="0DBEAF14" w14:textId="572D93E5" w:rsidR="5E4554AC" w:rsidRDefault="5E4554AC" w:rsidP="5E4554AC">
            <w:pPr>
              <w:rPr>
                <w:rFonts w:ascii="Arial" w:eastAsia="Arial" w:hAnsi="Arial" w:cs="Arial"/>
                <w:sz w:val="20"/>
                <w:szCs w:val="20"/>
              </w:rPr>
            </w:pPr>
            <w:r w:rsidRPr="5E4554AC">
              <w:rPr>
                <w:rFonts w:ascii="Arial" w:eastAsia="Arial" w:hAnsi="Arial" w:cs="Arial"/>
                <w:sz w:val="20"/>
                <w:szCs w:val="20"/>
                <w:lang w:val="en-NZ"/>
              </w:rPr>
              <w:t>Q2 25/26</w:t>
            </w:r>
          </w:p>
        </w:tc>
        <w:tc>
          <w:tcPr>
            <w:tcW w:w="990" w:type="dxa"/>
            <w:tcMar>
              <w:top w:w="45" w:type="dxa"/>
              <w:left w:w="45" w:type="dxa"/>
              <w:bottom w:w="45" w:type="dxa"/>
              <w:right w:w="45" w:type="dxa"/>
            </w:tcMar>
          </w:tcPr>
          <w:p w14:paraId="41CC6893" w14:textId="579A83F2" w:rsidR="148629C6" w:rsidRDefault="148629C6" w:rsidP="5E4554AC">
            <w:pPr>
              <w:rPr>
                <w:rFonts w:ascii="Arial" w:eastAsia="Arial" w:hAnsi="Arial" w:cs="Arial"/>
                <w:sz w:val="20"/>
                <w:szCs w:val="20"/>
                <w:lang w:val="en-NZ"/>
              </w:rPr>
            </w:pPr>
            <w:r w:rsidRPr="5E4554AC">
              <w:rPr>
                <w:rFonts w:ascii="Arial" w:eastAsia="Arial" w:hAnsi="Arial" w:cs="Arial"/>
                <w:sz w:val="20"/>
                <w:szCs w:val="20"/>
                <w:lang w:val="en-NZ"/>
              </w:rPr>
              <w:t>81.9</w:t>
            </w:r>
            <w:r w:rsidR="5E4554AC" w:rsidRPr="5E4554AC">
              <w:rPr>
                <w:rFonts w:ascii="Arial" w:eastAsia="Arial" w:hAnsi="Arial" w:cs="Arial"/>
                <w:sz w:val="20"/>
                <w:szCs w:val="20"/>
                <w:lang w:val="en-NZ"/>
              </w:rPr>
              <w:t>%</w:t>
            </w:r>
          </w:p>
        </w:tc>
        <w:tc>
          <w:tcPr>
            <w:tcW w:w="135" w:type="dxa"/>
            <w:tcMar>
              <w:top w:w="45" w:type="dxa"/>
              <w:left w:w="45" w:type="dxa"/>
              <w:bottom w:w="45" w:type="dxa"/>
              <w:right w:w="45" w:type="dxa"/>
            </w:tcMar>
          </w:tcPr>
          <w:p w14:paraId="1DEE021C" w14:textId="4D241DCF"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00C76194" w14:textId="1A831C17" w:rsidR="26D4D7BD" w:rsidRDefault="26D4D7BD" w:rsidP="5E4554AC">
            <w:pPr>
              <w:rPr>
                <w:rFonts w:ascii="Arial" w:eastAsia="Arial" w:hAnsi="Arial" w:cs="Arial"/>
                <w:sz w:val="20"/>
                <w:szCs w:val="20"/>
                <w:lang w:val="en-NZ"/>
              </w:rPr>
            </w:pPr>
            <w:r w:rsidRPr="5E4554AC">
              <w:rPr>
                <w:rFonts w:ascii="Arial" w:eastAsia="Arial" w:hAnsi="Arial" w:cs="Arial"/>
                <w:sz w:val="20"/>
                <w:szCs w:val="20"/>
                <w:lang w:val="en-NZ"/>
              </w:rPr>
              <w:t>83.2</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59D521D6" w14:textId="1E8829DC" w:rsidR="398E8243" w:rsidRDefault="398E8243" w:rsidP="5E4554AC">
            <w:pPr>
              <w:rPr>
                <w:rFonts w:ascii="Arial" w:eastAsia="Arial" w:hAnsi="Arial" w:cs="Arial"/>
                <w:sz w:val="20"/>
                <w:szCs w:val="20"/>
                <w:lang w:val="en-NZ"/>
              </w:rPr>
            </w:pPr>
            <w:r w:rsidRPr="5E4554AC">
              <w:rPr>
                <w:rFonts w:ascii="Arial" w:eastAsia="Arial" w:hAnsi="Arial" w:cs="Arial"/>
                <w:sz w:val="20"/>
                <w:szCs w:val="20"/>
                <w:lang w:val="en-NZ"/>
              </w:rPr>
              <w:t>85.5</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280DCAF2" w14:textId="767D8854" w:rsidR="1C870010" w:rsidRDefault="1C870010" w:rsidP="5E4554AC">
            <w:pPr>
              <w:rPr>
                <w:rFonts w:ascii="Arial" w:eastAsia="Arial" w:hAnsi="Arial" w:cs="Arial"/>
                <w:sz w:val="20"/>
                <w:szCs w:val="20"/>
                <w:lang w:val="en-NZ"/>
              </w:rPr>
            </w:pPr>
            <w:r w:rsidRPr="5E4554AC">
              <w:rPr>
                <w:rFonts w:ascii="Arial" w:eastAsia="Arial" w:hAnsi="Arial" w:cs="Arial"/>
                <w:sz w:val="20"/>
                <w:szCs w:val="20"/>
                <w:lang w:val="en-NZ"/>
              </w:rPr>
              <w:t>83.5</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06600619" w14:textId="7A97FB42" w:rsidR="7593D521" w:rsidRDefault="7593D521" w:rsidP="5E4554AC">
            <w:pPr>
              <w:rPr>
                <w:rFonts w:ascii="Arial" w:eastAsia="Arial" w:hAnsi="Arial" w:cs="Arial"/>
                <w:sz w:val="20"/>
                <w:szCs w:val="20"/>
                <w:lang w:val="en-NZ"/>
              </w:rPr>
            </w:pPr>
            <w:r w:rsidRPr="5E4554AC">
              <w:rPr>
                <w:rFonts w:ascii="Arial" w:eastAsia="Arial" w:hAnsi="Arial" w:cs="Arial"/>
                <w:sz w:val="20"/>
                <w:szCs w:val="20"/>
                <w:lang w:val="en-NZ"/>
              </w:rPr>
              <w:t>80.5</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1D0961BD" w14:textId="1BDD5F4D" w:rsidR="110C0A53" w:rsidRDefault="110C0A53" w:rsidP="5E4554AC">
            <w:pPr>
              <w:rPr>
                <w:rFonts w:ascii="Arial" w:eastAsia="Arial" w:hAnsi="Arial" w:cs="Arial"/>
                <w:sz w:val="20"/>
                <w:szCs w:val="20"/>
                <w:lang w:val="en-NZ"/>
              </w:rPr>
            </w:pPr>
            <w:r w:rsidRPr="5E4554AC">
              <w:rPr>
                <w:rFonts w:ascii="Arial" w:eastAsia="Arial" w:hAnsi="Arial" w:cs="Arial"/>
                <w:sz w:val="20"/>
                <w:szCs w:val="20"/>
                <w:lang w:val="en-NZ"/>
              </w:rPr>
              <w:t>78.3</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0CC0CBA4" w14:textId="5B252683" w:rsidR="110C0A53" w:rsidRDefault="110C0A53" w:rsidP="5E4554AC">
            <w:pPr>
              <w:rPr>
                <w:rFonts w:ascii="Arial" w:eastAsia="Arial" w:hAnsi="Arial" w:cs="Arial"/>
                <w:sz w:val="20"/>
                <w:szCs w:val="20"/>
                <w:lang w:val="en-NZ"/>
              </w:rPr>
            </w:pPr>
            <w:r w:rsidRPr="5E4554AC">
              <w:rPr>
                <w:rFonts w:ascii="Arial" w:eastAsia="Arial" w:hAnsi="Arial" w:cs="Arial"/>
                <w:sz w:val="20"/>
                <w:szCs w:val="20"/>
                <w:lang w:val="en-NZ"/>
              </w:rPr>
              <w:t>82.5</w:t>
            </w:r>
            <w:r w:rsidR="5E4554AC" w:rsidRPr="5E4554AC">
              <w:rPr>
                <w:rFonts w:ascii="Arial" w:eastAsia="Arial" w:hAnsi="Arial" w:cs="Arial"/>
                <w:sz w:val="20"/>
                <w:szCs w:val="20"/>
                <w:lang w:val="en-NZ"/>
              </w:rPr>
              <w:t>%</w:t>
            </w:r>
          </w:p>
        </w:tc>
      </w:tr>
      <w:tr w:rsidR="5E4554AC" w14:paraId="322BDCD5" w14:textId="77777777" w:rsidTr="009977FB">
        <w:trPr>
          <w:trHeight w:val="25"/>
        </w:trPr>
        <w:tc>
          <w:tcPr>
            <w:tcW w:w="2250" w:type="dxa"/>
            <w:tcMar>
              <w:top w:w="45" w:type="dxa"/>
              <w:left w:w="45" w:type="dxa"/>
              <w:bottom w:w="45" w:type="dxa"/>
              <w:right w:w="45" w:type="dxa"/>
            </w:tcMar>
          </w:tcPr>
          <w:p w14:paraId="6A1B424E" w14:textId="15D4CE63" w:rsidR="5E4554AC" w:rsidRDefault="5E4554AC" w:rsidP="5E4554AC">
            <w:pPr>
              <w:rPr>
                <w:rFonts w:ascii="Arial" w:eastAsia="Arial" w:hAnsi="Arial" w:cs="Arial"/>
                <w:sz w:val="20"/>
                <w:szCs w:val="20"/>
              </w:rPr>
            </w:pPr>
            <w:r w:rsidRPr="5E4554AC">
              <w:rPr>
                <w:rFonts w:ascii="Arial" w:eastAsia="Arial" w:hAnsi="Arial" w:cs="Arial"/>
                <w:sz w:val="20"/>
                <w:szCs w:val="20"/>
                <w:lang w:val="en-NZ"/>
              </w:rPr>
              <w:t xml:space="preserve">Q2 24/25 </w:t>
            </w:r>
          </w:p>
        </w:tc>
        <w:tc>
          <w:tcPr>
            <w:tcW w:w="990" w:type="dxa"/>
            <w:tcMar>
              <w:top w:w="45" w:type="dxa"/>
              <w:left w:w="45" w:type="dxa"/>
              <w:bottom w:w="45" w:type="dxa"/>
              <w:right w:w="45" w:type="dxa"/>
            </w:tcMar>
          </w:tcPr>
          <w:p w14:paraId="57321CD5" w14:textId="1C14A3B2" w:rsidR="54D67314" w:rsidRDefault="54D67314" w:rsidP="5E4554AC">
            <w:pPr>
              <w:rPr>
                <w:rFonts w:ascii="Arial" w:eastAsia="Arial" w:hAnsi="Arial" w:cs="Arial"/>
                <w:sz w:val="20"/>
                <w:szCs w:val="20"/>
                <w:lang w:val="en-NZ"/>
              </w:rPr>
            </w:pPr>
            <w:r w:rsidRPr="5E4554AC">
              <w:rPr>
                <w:rFonts w:ascii="Arial" w:eastAsia="Arial" w:hAnsi="Arial" w:cs="Arial"/>
                <w:sz w:val="20"/>
                <w:szCs w:val="20"/>
                <w:lang w:val="en-NZ"/>
              </w:rPr>
              <w:t>81.9</w:t>
            </w:r>
            <w:r w:rsidR="5E4554AC" w:rsidRPr="5E4554AC">
              <w:rPr>
                <w:rFonts w:ascii="Arial" w:eastAsia="Arial" w:hAnsi="Arial" w:cs="Arial"/>
                <w:sz w:val="20"/>
                <w:szCs w:val="20"/>
                <w:lang w:val="en-NZ"/>
              </w:rPr>
              <w:t>%</w:t>
            </w:r>
          </w:p>
        </w:tc>
        <w:tc>
          <w:tcPr>
            <w:tcW w:w="135" w:type="dxa"/>
            <w:tcMar>
              <w:top w:w="45" w:type="dxa"/>
              <w:left w:w="45" w:type="dxa"/>
              <w:bottom w:w="45" w:type="dxa"/>
              <w:right w:w="45" w:type="dxa"/>
            </w:tcMar>
          </w:tcPr>
          <w:p w14:paraId="50709F88" w14:textId="625789ED"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37E67CAC" w14:textId="649CADC5" w:rsidR="320CD5BB" w:rsidRDefault="320CD5BB" w:rsidP="5E4554AC">
            <w:pPr>
              <w:rPr>
                <w:rFonts w:ascii="Arial" w:eastAsia="Arial" w:hAnsi="Arial" w:cs="Arial"/>
                <w:sz w:val="20"/>
                <w:szCs w:val="20"/>
                <w:lang w:val="en-NZ"/>
              </w:rPr>
            </w:pPr>
            <w:r w:rsidRPr="5E4554AC">
              <w:rPr>
                <w:rFonts w:ascii="Arial" w:eastAsia="Arial" w:hAnsi="Arial" w:cs="Arial"/>
                <w:sz w:val="20"/>
                <w:szCs w:val="20"/>
                <w:lang w:val="en-NZ"/>
              </w:rPr>
              <w:t>83.3</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43B079CE" w14:textId="7C042B9F" w:rsidR="320CD5BB" w:rsidRDefault="320CD5BB" w:rsidP="5E4554AC">
            <w:pPr>
              <w:rPr>
                <w:rFonts w:ascii="Arial" w:eastAsia="Arial" w:hAnsi="Arial" w:cs="Arial"/>
                <w:sz w:val="20"/>
                <w:szCs w:val="20"/>
                <w:lang w:val="en-NZ"/>
              </w:rPr>
            </w:pPr>
            <w:r w:rsidRPr="5E4554AC">
              <w:rPr>
                <w:rFonts w:ascii="Arial" w:eastAsia="Arial" w:hAnsi="Arial" w:cs="Arial"/>
                <w:sz w:val="20"/>
                <w:szCs w:val="20"/>
                <w:lang w:val="en-NZ"/>
              </w:rPr>
              <w:t>85.5</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4A94E48A" w14:textId="5BDB5E71" w:rsidR="320CD5BB" w:rsidRDefault="320CD5BB" w:rsidP="5E4554AC">
            <w:pPr>
              <w:rPr>
                <w:rFonts w:ascii="Arial" w:eastAsia="Arial" w:hAnsi="Arial" w:cs="Arial"/>
                <w:sz w:val="20"/>
                <w:szCs w:val="20"/>
                <w:lang w:val="en-NZ"/>
              </w:rPr>
            </w:pPr>
            <w:r w:rsidRPr="5E4554AC">
              <w:rPr>
                <w:rFonts w:ascii="Arial" w:eastAsia="Arial" w:hAnsi="Arial" w:cs="Arial"/>
                <w:sz w:val="20"/>
                <w:szCs w:val="20"/>
                <w:lang w:val="en-NZ"/>
              </w:rPr>
              <w:t>86.7%</w:t>
            </w:r>
          </w:p>
        </w:tc>
        <w:tc>
          <w:tcPr>
            <w:tcW w:w="1170" w:type="dxa"/>
            <w:tcMar>
              <w:top w:w="45" w:type="dxa"/>
              <w:left w:w="45" w:type="dxa"/>
              <w:bottom w:w="45" w:type="dxa"/>
              <w:right w:w="45" w:type="dxa"/>
            </w:tcMar>
          </w:tcPr>
          <w:p w14:paraId="58C7090F" w14:textId="67D97A06" w:rsidR="320CD5BB" w:rsidRDefault="320CD5BB" w:rsidP="5E4554AC">
            <w:pPr>
              <w:rPr>
                <w:rFonts w:ascii="Arial" w:eastAsia="Arial" w:hAnsi="Arial" w:cs="Arial"/>
                <w:sz w:val="20"/>
                <w:szCs w:val="20"/>
                <w:lang w:val="en-NZ"/>
              </w:rPr>
            </w:pPr>
            <w:r w:rsidRPr="5E4554AC">
              <w:rPr>
                <w:rFonts w:ascii="Arial" w:eastAsia="Arial" w:hAnsi="Arial" w:cs="Arial"/>
                <w:sz w:val="20"/>
                <w:szCs w:val="20"/>
                <w:lang w:val="en-NZ"/>
              </w:rPr>
              <w:t>80.0</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1B1C70A9" w14:textId="74848D63"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5AC8080D" w14:textId="760CA383" w:rsidR="5E4554AC" w:rsidRDefault="5E4554AC" w:rsidP="5E4554AC">
            <w:pPr>
              <w:rPr>
                <w:rFonts w:ascii="Arial" w:eastAsia="Arial" w:hAnsi="Arial" w:cs="Arial"/>
                <w:sz w:val="20"/>
                <w:szCs w:val="20"/>
              </w:rPr>
            </w:pPr>
          </w:p>
        </w:tc>
      </w:tr>
    </w:tbl>
    <w:p w14:paraId="0E1D53BB" w14:textId="34D9769E" w:rsidR="00D57F58" w:rsidRDefault="2A6D9F00" w:rsidP="5E4554AC">
      <w:pPr>
        <w:pStyle w:val="Heading2"/>
        <w:spacing w:before="360" w:after="120" w:line="288" w:lineRule="auto"/>
        <w:rPr>
          <w:rFonts w:ascii="Aptos Display" w:eastAsia="Aptos Display" w:hAnsi="Aptos Display" w:cs="Aptos Display"/>
          <w:color w:val="15284C"/>
        </w:rPr>
      </w:pPr>
      <w:r w:rsidRPr="5E4554AC">
        <w:rPr>
          <w:rFonts w:ascii="Aptos Display" w:eastAsia="Aptos Display" w:hAnsi="Aptos Display" w:cs="Aptos Display"/>
          <w:b/>
          <w:bCs/>
          <w:color w:val="15284C"/>
          <w:lang w:val="en-NZ"/>
        </w:rPr>
        <w:t>Results by region and district</w:t>
      </w:r>
    </w:p>
    <w:tbl>
      <w:tblPr>
        <w:tblStyle w:val="TableGrid"/>
        <w:tblW w:w="0" w:type="auto"/>
        <w:tblBorders>
          <w:top w:val="single" w:sz="6" w:space="0" w:color="auto"/>
          <w:left w:val="single" w:sz="6" w:space="0" w:color="auto"/>
          <w:bottom w:val="single" w:sz="6" w:space="0" w:color="auto"/>
          <w:right w:val="single" w:sz="6" w:space="0" w:color="auto"/>
        </w:tblBorders>
        <w:tblCellMar>
          <w:top w:w="28" w:type="dxa"/>
          <w:left w:w="28" w:type="dxa"/>
          <w:bottom w:w="28" w:type="dxa"/>
          <w:right w:w="28" w:type="dxa"/>
        </w:tblCellMar>
        <w:tblLook w:val="04A0" w:firstRow="1" w:lastRow="0" w:firstColumn="1" w:lastColumn="0" w:noHBand="0" w:noVBand="1"/>
      </w:tblPr>
      <w:tblGrid>
        <w:gridCol w:w="2250"/>
        <w:gridCol w:w="990"/>
        <w:gridCol w:w="135"/>
        <w:gridCol w:w="1170"/>
        <w:gridCol w:w="1170"/>
        <w:gridCol w:w="1170"/>
        <w:gridCol w:w="1170"/>
        <w:gridCol w:w="1170"/>
        <w:gridCol w:w="1170"/>
      </w:tblGrid>
      <w:tr w:rsidR="5E4554AC" w14:paraId="21918FE8" w14:textId="77777777" w:rsidTr="009977FB">
        <w:trPr>
          <w:trHeight w:val="20"/>
        </w:trPr>
        <w:tc>
          <w:tcPr>
            <w:tcW w:w="2250" w:type="dxa"/>
            <w:tcMar>
              <w:top w:w="45" w:type="dxa"/>
              <w:left w:w="45" w:type="dxa"/>
              <w:bottom w:w="45" w:type="dxa"/>
              <w:right w:w="45" w:type="dxa"/>
            </w:tcMar>
          </w:tcPr>
          <w:p w14:paraId="21805470" w14:textId="316BCAF1" w:rsidR="5E4554AC" w:rsidRDefault="5E4554AC" w:rsidP="5E4554AC">
            <w:pPr>
              <w:rPr>
                <w:rFonts w:ascii="Arial" w:eastAsia="Arial" w:hAnsi="Arial" w:cs="Arial"/>
                <w:sz w:val="20"/>
                <w:szCs w:val="20"/>
              </w:rPr>
            </w:pPr>
          </w:p>
        </w:tc>
        <w:tc>
          <w:tcPr>
            <w:tcW w:w="990" w:type="dxa"/>
            <w:tcMar>
              <w:top w:w="45" w:type="dxa"/>
              <w:left w:w="45" w:type="dxa"/>
              <w:bottom w:w="45" w:type="dxa"/>
              <w:right w:w="45" w:type="dxa"/>
            </w:tcMar>
          </w:tcPr>
          <w:p w14:paraId="1FD4FECD" w14:textId="728AB4CC"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 xml:space="preserve">Overall </w:t>
            </w:r>
          </w:p>
        </w:tc>
        <w:tc>
          <w:tcPr>
            <w:tcW w:w="135" w:type="dxa"/>
            <w:tcMar>
              <w:top w:w="45" w:type="dxa"/>
              <w:left w:w="45" w:type="dxa"/>
              <w:bottom w:w="45" w:type="dxa"/>
              <w:right w:w="45" w:type="dxa"/>
            </w:tcMar>
          </w:tcPr>
          <w:p w14:paraId="37CA3AF8" w14:textId="3E13A2C7"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211F2ED7" w14:textId="535DDA1C"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Māori</w:t>
            </w:r>
          </w:p>
        </w:tc>
        <w:tc>
          <w:tcPr>
            <w:tcW w:w="1170" w:type="dxa"/>
            <w:tcMar>
              <w:top w:w="45" w:type="dxa"/>
              <w:left w:w="45" w:type="dxa"/>
              <w:bottom w:w="45" w:type="dxa"/>
              <w:right w:w="45" w:type="dxa"/>
            </w:tcMar>
          </w:tcPr>
          <w:p w14:paraId="46D3B84C" w14:textId="0D929733"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Pacific</w:t>
            </w:r>
          </w:p>
        </w:tc>
        <w:tc>
          <w:tcPr>
            <w:tcW w:w="1170" w:type="dxa"/>
            <w:tcMar>
              <w:top w:w="45" w:type="dxa"/>
              <w:left w:w="45" w:type="dxa"/>
              <w:bottom w:w="45" w:type="dxa"/>
              <w:right w:w="45" w:type="dxa"/>
            </w:tcMar>
          </w:tcPr>
          <w:p w14:paraId="512CA757" w14:textId="774DEAE3"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Asian</w:t>
            </w:r>
          </w:p>
        </w:tc>
        <w:tc>
          <w:tcPr>
            <w:tcW w:w="1170" w:type="dxa"/>
            <w:tcMar>
              <w:top w:w="45" w:type="dxa"/>
              <w:left w:w="45" w:type="dxa"/>
              <w:bottom w:w="45" w:type="dxa"/>
              <w:right w:w="45" w:type="dxa"/>
            </w:tcMar>
          </w:tcPr>
          <w:p w14:paraId="172B4992" w14:textId="018AB2C4"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Euro/Other</w:t>
            </w:r>
          </w:p>
        </w:tc>
        <w:tc>
          <w:tcPr>
            <w:tcW w:w="1170" w:type="dxa"/>
            <w:tcMar>
              <w:top w:w="45" w:type="dxa"/>
              <w:left w:w="45" w:type="dxa"/>
              <w:bottom w:w="45" w:type="dxa"/>
              <w:right w:w="45" w:type="dxa"/>
            </w:tcMar>
          </w:tcPr>
          <w:p w14:paraId="183F55F3" w14:textId="7C0DE93D"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 xml:space="preserve">Rural </w:t>
            </w:r>
          </w:p>
        </w:tc>
        <w:tc>
          <w:tcPr>
            <w:tcW w:w="1170" w:type="dxa"/>
            <w:tcMar>
              <w:top w:w="45" w:type="dxa"/>
              <w:left w:w="45" w:type="dxa"/>
              <w:bottom w:w="45" w:type="dxa"/>
              <w:right w:w="45" w:type="dxa"/>
            </w:tcMar>
          </w:tcPr>
          <w:p w14:paraId="1AB7D92C" w14:textId="30BBEA62"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Urban</w:t>
            </w:r>
          </w:p>
        </w:tc>
      </w:tr>
      <w:tr w:rsidR="5E4554AC" w14:paraId="1DB7A106" w14:textId="77777777" w:rsidTr="009977FB">
        <w:trPr>
          <w:trHeight w:val="36"/>
        </w:trPr>
        <w:tc>
          <w:tcPr>
            <w:tcW w:w="2250" w:type="dxa"/>
            <w:tcMar>
              <w:top w:w="45" w:type="dxa"/>
              <w:left w:w="45" w:type="dxa"/>
              <w:bottom w:w="45" w:type="dxa"/>
              <w:right w:w="45" w:type="dxa"/>
            </w:tcMar>
          </w:tcPr>
          <w:p w14:paraId="43DF26F8" w14:textId="7BB57A89" w:rsidR="5E4554AC" w:rsidRDefault="5E4554AC" w:rsidP="5E4554AC">
            <w:pPr>
              <w:rPr>
                <w:rFonts w:ascii="Arial" w:eastAsia="Arial" w:hAnsi="Arial" w:cs="Arial"/>
                <w:color w:val="000000" w:themeColor="text1"/>
                <w:sz w:val="18"/>
                <w:szCs w:val="18"/>
              </w:rPr>
            </w:pPr>
            <w:r w:rsidRPr="5E4554AC">
              <w:rPr>
                <w:rFonts w:ascii="Arial" w:eastAsia="Arial" w:hAnsi="Arial" w:cs="Arial"/>
                <w:color w:val="000000" w:themeColor="text1"/>
                <w:sz w:val="20"/>
                <w:szCs w:val="20"/>
              </w:rPr>
              <w:t>Te Manawa Taki</w:t>
            </w:r>
          </w:p>
        </w:tc>
        <w:tc>
          <w:tcPr>
            <w:tcW w:w="990" w:type="dxa"/>
            <w:tcMar>
              <w:top w:w="45" w:type="dxa"/>
              <w:left w:w="45" w:type="dxa"/>
              <w:bottom w:w="45" w:type="dxa"/>
              <w:right w:w="45" w:type="dxa"/>
            </w:tcMar>
          </w:tcPr>
          <w:p w14:paraId="10A03A7D" w14:textId="4A8B213E"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84.7%</w:t>
            </w:r>
          </w:p>
        </w:tc>
        <w:tc>
          <w:tcPr>
            <w:tcW w:w="135" w:type="dxa"/>
            <w:tcMar>
              <w:top w:w="45" w:type="dxa"/>
              <w:left w:w="45" w:type="dxa"/>
              <w:bottom w:w="45" w:type="dxa"/>
              <w:right w:w="45" w:type="dxa"/>
            </w:tcMar>
          </w:tcPr>
          <w:p w14:paraId="0B48DC31" w14:textId="07C47EB9"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37610229" w14:textId="14194B2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86.4%</w:t>
            </w:r>
          </w:p>
        </w:tc>
        <w:tc>
          <w:tcPr>
            <w:tcW w:w="1170" w:type="dxa"/>
            <w:tcMar>
              <w:top w:w="45" w:type="dxa"/>
              <w:left w:w="45" w:type="dxa"/>
              <w:bottom w:w="45" w:type="dxa"/>
              <w:right w:w="45" w:type="dxa"/>
            </w:tcMar>
          </w:tcPr>
          <w:p w14:paraId="7E9344DD" w14:textId="716D062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87.9%</w:t>
            </w:r>
          </w:p>
        </w:tc>
        <w:tc>
          <w:tcPr>
            <w:tcW w:w="1170" w:type="dxa"/>
            <w:tcMar>
              <w:top w:w="45" w:type="dxa"/>
              <w:left w:w="45" w:type="dxa"/>
              <w:bottom w:w="45" w:type="dxa"/>
              <w:right w:w="45" w:type="dxa"/>
            </w:tcMar>
          </w:tcPr>
          <w:p w14:paraId="0609D509" w14:textId="2951EA7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83.1%</w:t>
            </w:r>
          </w:p>
        </w:tc>
        <w:tc>
          <w:tcPr>
            <w:tcW w:w="1170" w:type="dxa"/>
            <w:tcMar>
              <w:top w:w="45" w:type="dxa"/>
              <w:left w:w="45" w:type="dxa"/>
              <w:bottom w:w="45" w:type="dxa"/>
              <w:right w:w="45" w:type="dxa"/>
            </w:tcMar>
          </w:tcPr>
          <w:p w14:paraId="1B013C23" w14:textId="239699C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83.4%</w:t>
            </w:r>
          </w:p>
        </w:tc>
        <w:tc>
          <w:tcPr>
            <w:tcW w:w="1170" w:type="dxa"/>
            <w:tcMar>
              <w:top w:w="45" w:type="dxa"/>
              <w:left w:w="45" w:type="dxa"/>
              <w:bottom w:w="45" w:type="dxa"/>
              <w:right w:w="45" w:type="dxa"/>
            </w:tcMar>
          </w:tcPr>
          <w:p w14:paraId="417DB22F" w14:textId="4CB7B1A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82.7%</w:t>
            </w:r>
          </w:p>
        </w:tc>
        <w:tc>
          <w:tcPr>
            <w:tcW w:w="1170" w:type="dxa"/>
            <w:tcMar>
              <w:top w:w="45" w:type="dxa"/>
              <w:left w:w="45" w:type="dxa"/>
              <w:bottom w:w="45" w:type="dxa"/>
              <w:right w:w="45" w:type="dxa"/>
            </w:tcMar>
          </w:tcPr>
          <w:p w14:paraId="3BF5D52F" w14:textId="0F3BE326"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85.2%</w:t>
            </w:r>
          </w:p>
        </w:tc>
      </w:tr>
      <w:tr w:rsidR="5E4554AC" w14:paraId="3066813C" w14:textId="77777777" w:rsidTr="009977FB">
        <w:trPr>
          <w:trHeight w:val="25"/>
        </w:trPr>
        <w:tc>
          <w:tcPr>
            <w:tcW w:w="2250" w:type="dxa"/>
            <w:tcMar>
              <w:top w:w="45" w:type="dxa"/>
              <w:left w:w="45" w:type="dxa"/>
              <w:bottom w:w="45" w:type="dxa"/>
              <w:right w:w="45" w:type="dxa"/>
            </w:tcMar>
          </w:tcPr>
          <w:p w14:paraId="2A0B60D5" w14:textId="48E7D091" w:rsidR="5E4554AC" w:rsidRDefault="5E4554AC" w:rsidP="5E4554AC">
            <w:pPr>
              <w:rPr>
                <w:rFonts w:ascii="Arial" w:eastAsia="Arial" w:hAnsi="Arial" w:cs="Arial"/>
                <w:color w:val="000000" w:themeColor="text1"/>
                <w:sz w:val="18"/>
                <w:szCs w:val="18"/>
              </w:rPr>
            </w:pPr>
            <w:r w:rsidRPr="5E4554AC">
              <w:rPr>
                <w:rFonts w:ascii="Arial" w:eastAsia="Arial" w:hAnsi="Arial" w:cs="Arial"/>
                <w:color w:val="000000" w:themeColor="text1"/>
                <w:sz w:val="20"/>
                <w:szCs w:val="20"/>
              </w:rPr>
              <w:t>Northern</w:t>
            </w:r>
          </w:p>
        </w:tc>
        <w:tc>
          <w:tcPr>
            <w:tcW w:w="990" w:type="dxa"/>
            <w:tcMar>
              <w:top w:w="45" w:type="dxa"/>
              <w:left w:w="45" w:type="dxa"/>
              <w:bottom w:w="45" w:type="dxa"/>
              <w:right w:w="45" w:type="dxa"/>
            </w:tcMar>
          </w:tcPr>
          <w:p w14:paraId="235E81F7" w14:textId="5F12EA7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83.1%</w:t>
            </w:r>
          </w:p>
        </w:tc>
        <w:tc>
          <w:tcPr>
            <w:tcW w:w="135" w:type="dxa"/>
            <w:tcMar>
              <w:top w:w="45" w:type="dxa"/>
              <w:left w:w="45" w:type="dxa"/>
              <w:bottom w:w="45" w:type="dxa"/>
              <w:right w:w="45" w:type="dxa"/>
            </w:tcMar>
          </w:tcPr>
          <w:p w14:paraId="63CF18E1" w14:textId="42EF54B3"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699774F4" w14:textId="27F51DAC" w:rsidR="5E4554AC" w:rsidRDefault="5E4554AC" w:rsidP="5E4554AC">
            <w:pPr>
              <w:rPr>
                <w:rFonts w:ascii="Arial" w:eastAsia="Arial" w:hAnsi="Arial" w:cs="Arial"/>
                <w:color w:val="000000" w:themeColor="text1"/>
                <w:sz w:val="20"/>
                <w:szCs w:val="20"/>
              </w:rPr>
            </w:pPr>
            <w:r w:rsidRPr="00075847">
              <w:rPr>
                <w:rFonts w:ascii="Arial" w:eastAsia="Arial" w:hAnsi="Arial" w:cs="Arial"/>
                <w:color w:val="000000" w:themeColor="text1"/>
                <w:sz w:val="20"/>
                <w:szCs w:val="20"/>
              </w:rPr>
              <w:t>8</w:t>
            </w:r>
            <w:r w:rsidR="00471C59" w:rsidRPr="00075847">
              <w:rPr>
                <w:rFonts w:ascii="Arial" w:eastAsia="Arial" w:hAnsi="Arial" w:cs="Arial"/>
                <w:color w:val="000000" w:themeColor="text1"/>
                <w:sz w:val="20"/>
                <w:szCs w:val="20"/>
              </w:rPr>
              <w:t>2.3</w:t>
            </w:r>
            <w:r w:rsidRPr="00075847">
              <w:rPr>
                <w:rFonts w:ascii="Arial" w:eastAsia="Arial" w:hAnsi="Arial" w:cs="Arial"/>
                <w:color w:val="000000" w:themeColor="text1"/>
                <w:sz w:val="20"/>
                <w:szCs w:val="20"/>
              </w:rPr>
              <w:t>%</w:t>
            </w:r>
          </w:p>
        </w:tc>
        <w:tc>
          <w:tcPr>
            <w:tcW w:w="1170" w:type="dxa"/>
            <w:tcMar>
              <w:top w:w="45" w:type="dxa"/>
              <w:left w:w="45" w:type="dxa"/>
              <w:bottom w:w="45" w:type="dxa"/>
              <w:right w:w="45" w:type="dxa"/>
            </w:tcMar>
          </w:tcPr>
          <w:p w14:paraId="185CCCB6" w14:textId="09C2F0B3" w:rsidR="5E4554AC" w:rsidRDefault="5E4554AC" w:rsidP="5E4554AC">
            <w:pPr>
              <w:rPr>
                <w:rFonts w:ascii="Arial" w:eastAsia="Arial" w:hAnsi="Arial" w:cs="Arial"/>
                <w:color w:val="000000" w:themeColor="text1"/>
                <w:sz w:val="20"/>
                <w:szCs w:val="20"/>
              </w:rPr>
            </w:pPr>
            <w:r w:rsidRPr="00075847">
              <w:rPr>
                <w:rFonts w:ascii="Arial" w:eastAsia="Arial" w:hAnsi="Arial" w:cs="Arial"/>
                <w:color w:val="000000" w:themeColor="text1"/>
                <w:sz w:val="20"/>
                <w:szCs w:val="20"/>
              </w:rPr>
              <w:t>8</w:t>
            </w:r>
            <w:r w:rsidR="00232344" w:rsidRPr="00075847">
              <w:rPr>
                <w:rFonts w:ascii="Arial" w:eastAsia="Arial" w:hAnsi="Arial" w:cs="Arial"/>
                <w:color w:val="000000" w:themeColor="text1"/>
                <w:sz w:val="20"/>
                <w:szCs w:val="20"/>
              </w:rPr>
              <w:t>7.2</w:t>
            </w:r>
            <w:r w:rsidRPr="00075847">
              <w:rPr>
                <w:rFonts w:ascii="Arial" w:eastAsia="Arial" w:hAnsi="Arial" w:cs="Arial"/>
                <w:color w:val="000000" w:themeColor="text1"/>
                <w:sz w:val="20"/>
                <w:szCs w:val="20"/>
              </w:rPr>
              <w:t>%</w:t>
            </w:r>
          </w:p>
        </w:tc>
        <w:tc>
          <w:tcPr>
            <w:tcW w:w="1170" w:type="dxa"/>
            <w:tcMar>
              <w:top w:w="45" w:type="dxa"/>
              <w:left w:w="45" w:type="dxa"/>
              <w:bottom w:w="45" w:type="dxa"/>
              <w:right w:w="45" w:type="dxa"/>
            </w:tcMar>
          </w:tcPr>
          <w:p w14:paraId="6E8C7F18" w14:textId="02EFA8D1" w:rsidR="5E4554AC" w:rsidRPr="00075847" w:rsidRDefault="5E4554AC" w:rsidP="5E4554AC">
            <w:pPr>
              <w:rPr>
                <w:rFonts w:ascii="Arial" w:eastAsia="Arial" w:hAnsi="Arial" w:cs="Arial"/>
                <w:color w:val="000000" w:themeColor="text1"/>
                <w:sz w:val="20"/>
                <w:szCs w:val="20"/>
              </w:rPr>
            </w:pPr>
            <w:r w:rsidRPr="00075847">
              <w:rPr>
                <w:rFonts w:ascii="Arial" w:eastAsia="Arial" w:hAnsi="Arial" w:cs="Arial"/>
                <w:color w:val="000000" w:themeColor="text1"/>
                <w:sz w:val="20"/>
                <w:szCs w:val="20"/>
              </w:rPr>
              <w:t>8</w:t>
            </w:r>
            <w:r w:rsidR="00232344" w:rsidRPr="00075847">
              <w:rPr>
                <w:rFonts w:ascii="Arial" w:eastAsia="Arial" w:hAnsi="Arial" w:cs="Arial"/>
                <w:color w:val="000000" w:themeColor="text1"/>
                <w:sz w:val="20"/>
                <w:szCs w:val="20"/>
              </w:rPr>
              <w:t>4.4</w:t>
            </w:r>
            <w:r w:rsidRPr="00075847">
              <w:rPr>
                <w:rFonts w:ascii="Arial" w:eastAsia="Arial" w:hAnsi="Arial" w:cs="Arial"/>
                <w:color w:val="000000" w:themeColor="text1"/>
                <w:sz w:val="20"/>
                <w:szCs w:val="20"/>
              </w:rPr>
              <w:t>%</w:t>
            </w:r>
          </w:p>
        </w:tc>
        <w:tc>
          <w:tcPr>
            <w:tcW w:w="1170" w:type="dxa"/>
            <w:tcMar>
              <w:top w:w="45" w:type="dxa"/>
              <w:left w:w="45" w:type="dxa"/>
              <w:bottom w:w="45" w:type="dxa"/>
              <w:right w:w="45" w:type="dxa"/>
            </w:tcMar>
          </w:tcPr>
          <w:p w14:paraId="05C8BD73" w14:textId="042D9BDB" w:rsidR="5E4554AC" w:rsidRPr="00075847" w:rsidRDefault="00232344" w:rsidP="5E4554AC">
            <w:pPr>
              <w:rPr>
                <w:rFonts w:ascii="Arial" w:eastAsia="Arial" w:hAnsi="Arial" w:cs="Arial"/>
                <w:color w:val="000000" w:themeColor="text1"/>
                <w:sz w:val="20"/>
                <w:szCs w:val="20"/>
              </w:rPr>
            </w:pPr>
            <w:r w:rsidRPr="00075847">
              <w:rPr>
                <w:rFonts w:ascii="Arial" w:eastAsia="Arial" w:hAnsi="Arial" w:cs="Arial"/>
                <w:color w:val="000000" w:themeColor="text1"/>
                <w:sz w:val="20"/>
                <w:szCs w:val="20"/>
              </w:rPr>
              <w:t>82.3</w:t>
            </w:r>
            <w:r w:rsidR="5E4554AC" w:rsidRPr="00075847">
              <w:rPr>
                <w:rFonts w:ascii="Arial" w:eastAsia="Arial" w:hAnsi="Arial" w:cs="Arial"/>
                <w:color w:val="000000" w:themeColor="text1"/>
                <w:sz w:val="20"/>
                <w:szCs w:val="20"/>
              </w:rPr>
              <w:t>%</w:t>
            </w:r>
          </w:p>
        </w:tc>
        <w:tc>
          <w:tcPr>
            <w:tcW w:w="1170" w:type="dxa"/>
            <w:tcMar>
              <w:top w:w="45" w:type="dxa"/>
              <w:left w:w="45" w:type="dxa"/>
              <w:bottom w:w="45" w:type="dxa"/>
              <w:right w:w="45" w:type="dxa"/>
            </w:tcMar>
          </w:tcPr>
          <w:p w14:paraId="28DC8040" w14:textId="2852C9C5" w:rsidR="5E4554AC" w:rsidRPr="00075847" w:rsidRDefault="00232344" w:rsidP="5E4554AC">
            <w:pPr>
              <w:rPr>
                <w:rFonts w:ascii="Arial" w:eastAsia="Arial" w:hAnsi="Arial" w:cs="Arial"/>
                <w:color w:val="000000" w:themeColor="text1"/>
                <w:sz w:val="20"/>
                <w:szCs w:val="20"/>
              </w:rPr>
            </w:pPr>
            <w:r w:rsidRPr="00075847">
              <w:rPr>
                <w:rFonts w:ascii="Arial" w:eastAsia="Arial" w:hAnsi="Arial" w:cs="Arial"/>
                <w:color w:val="000000" w:themeColor="text1"/>
                <w:sz w:val="20"/>
                <w:szCs w:val="20"/>
              </w:rPr>
              <w:t>72.8</w:t>
            </w:r>
            <w:r w:rsidR="5E4554AC" w:rsidRPr="00075847">
              <w:rPr>
                <w:rFonts w:ascii="Arial" w:eastAsia="Arial" w:hAnsi="Arial" w:cs="Arial"/>
                <w:color w:val="000000" w:themeColor="text1"/>
                <w:sz w:val="20"/>
                <w:szCs w:val="20"/>
              </w:rPr>
              <w:t>%</w:t>
            </w:r>
          </w:p>
        </w:tc>
        <w:tc>
          <w:tcPr>
            <w:tcW w:w="1170" w:type="dxa"/>
            <w:tcMar>
              <w:top w:w="45" w:type="dxa"/>
              <w:left w:w="45" w:type="dxa"/>
              <w:bottom w:w="45" w:type="dxa"/>
              <w:right w:w="45" w:type="dxa"/>
            </w:tcMar>
          </w:tcPr>
          <w:p w14:paraId="5D74F992" w14:textId="5CAAA25D" w:rsidR="5E4554AC" w:rsidRPr="00075847" w:rsidRDefault="5E4554AC" w:rsidP="5E4554AC">
            <w:pPr>
              <w:rPr>
                <w:rFonts w:ascii="Arial" w:eastAsia="Arial" w:hAnsi="Arial" w:cs="Arial"/>
                <w:color w:val="000000" w:themeColor="text1"/>
                <w:sz w:val="20"/>
                <w:szCs w:val="20"/>
              </w:rPr>
            </w:pPr>
            <w:r w:rsidRPr="00075847">
              <w:rPr>
                <w:rFonts w:ascii="Arial" w:eastAsia="Arial" w:hAnsi="Arial" w:cs="Arial"/>
                <w:color w:val="000000" w:themeColor="text1"/>
                <w:sz w:val="20"/>
                <w:szCs w:val="20"/>
              </w:rPr>
              <w:t>8</w:t>
            </w:r>
            <w:r w:rsidR="00075847" w:rsidRPr="00075847">
              <w:rPr>
                <w:rFonts w:ascii="Arial" w:eastAsia="Arial" w:hAnsi="Arial" w:cs="Arial"/>
                <w:color w:val="000000" w:themeColor="text1"/>
                <w:sz w:val="20"/>
                <w:szCs w:val="20"/>
              </w:rPr>
              <w:t>4.1</w:t>
            </w:r>
            <w:r w:rsidRPr="00075847">
              <w:rPr>
                <w:rFonts w:ascii="Arial" w:eastAsia="Arial" w:hAnsi="Arial" w:cs="Arial"/>
                <w:color w:val="000000" w:themeColor="text1"/>
                <w:sz w:val="20"/>
                <w:szCs w:val="20"/>
              </w:rPr>
              <w:t>%</w:t>
            </w:r>
          </w:p>
        </w:tc>
      </w:tr>
      <w:tr w:rsidR="5E4554AC" w14:paraId="781393A6" w14:textId="77777777" w:rsidTr="009977FB">
        <w:trPr>
          <w:trHeight w:val="25"/>
        </w:trPr>
        <w:tc>
          <w:tcPr>
            <w:tcW w:w="2250" w:type="dxa"/>
            <w:tcMar>
              <w:top w:w="45" w:type="dxa"/>
              <w:left w:w="45" w:type="dxa"/>
              <w:bottom w:w="45" w:type="dxa"/>
              <w:right w:w="45" w:type="dxa"/>
            </w:tcMar>
          </w:tcPr>
          <w:p w14:paraId="2420D46C" w14:textId="73BC7F6A" w:rsidR="5E4554AC" w:rsidRDefault="5E4554AC" w:rsidP="5E4554AC">
            <w:pPr>
              <w:rPr>
                <w:rFonts w:ascii="Arial" w:eastAsia="Arial" w:hAnsi="Arial" w:cs="Arial"/>
                <w:color w:val="000000" w:themeColor="text1"/>
                <w:sz w:val="18"/>
                <w:szCs w:val="18"/>
              </w:rPr>
            </w:pPr>
            <w:r w:rsidRPr="5E4554AC">
              <w:rPr>
                <w:rFonts w:ascii="Arial" w:eastAsia="Arial" w:hAnsi="Arial" w:cs="Arial"/>
                <w:color w:val="000000" w:themeColor="text1"/>
                <w:sz w:val="20"/>
                <w:szCs w:val="20"/>
              </w:rPr>
              <w:t>Te Waipounamu</w:t>
            </w:r>
          </w:p>
        </w:tc>
        <w:tc>
          <w:tcPr>
            <w:tcW w:w="990" w:type="dxa"/>
            <w:tcMar>
              <w:top w:w="45" w:type="dxa"/>
              <w:left w:w="45" w:type="dxa"/>
              <w:bottom w:w="45" w:type="dxa"/>
              <w:right w:w="45" w:type="dxa"/>
            </w:tcMar>
          </w:tcPr>
          <w:p w14:paraId="6CE49D3B" w14:textId="06661A77"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80.4%</w:t>
            </w:r>
          </w:p>
        </w:tc>
        <w:tc>
          <w:tcPr>
            <w:tcW w:w="135" w:type="dxa"/>
            <w:tcMar>
              <w:top w:w="45" w:type="dxa"/>
              <w:left w:w="45" w:type="dxa"/>
              <w:bottom w:w="45" w:type="dxa"/>
              <w:right w:w="45" w:type="dxa"/>
            </w:tcMar>
          </w:tcPr>
          <w:p w14:paraId="4DDBD8D3" w14:textId="302F78D4"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6DD3F7D4" w14:textId="2D836408" w:rsidR="5E4554AC" w:rsidRDefault="5E4554AC" w:rsidP="5E4554AC">
            <w:pPr>
              <w:rPr>
                <w:rFonts w:ascii="Arial" w:eastAsia="Arial" w:hAnsi="Arial" w:cs="Arial"/>
                <w:color w:val="000000" w:themeColor="text1"/>
                <w:sz w:val="20"/>
                <w:szCs w:val="20"/>
              </w:rPr>
            </w:pPr>
            <w:r w:rsidRPr="003F77BE">
              <w:rPr>
                <w:rFonts w:ascii="Arial" w:eastAsia="Arial" w:hAnsi="Arial" w:cs="Arial"/>
                <w:color w:val="000000" w:themeColor="text1"/>
                <w:sz w:val="20"/>
                <w:szCs w:val="20"/>
              </w:rPr>
              <w:t>8</w:t>
            </w:r>
            <w:r w:rsidR="006D5D2F" w:rsidRPr="003F77BE">
              <w:rPr>
                <w:rFonts w:ascii="Arial" w:eastAsia="Arial" w:hAnsi="Arial" w:cs="Arial"/>
                <w:color w:val="000000" w:themeColor="text1"/>
                <w:sz w:val="20"/>
                <w:szCs w:val="20"/>
              </w:rPr>
              <w:t>4.2</w:t>
            </w:r>
            <w:r w:rsidRPr="003F77BE">
              <w:rPr>
                <w:rFonts w:ascii="Arial" w:eastAsia="Arial" w:hAnsi="Arial" w:cs="Arial"/>
                <w:color w:val="000000" w:themeColor="text1"/>
                <w:sz w:val="20"/>
                <w:szCs w:val="20"/>
              </w:rPr>
              <w:t>%</w:t>
            </w:r>
          </w:p>
        </w:tc>
        <w:tc>
          <w:tcPr>
            <w:tcW w:w="1170" w:type="dxa"/>
            <w:tcMar>
              <w:top w:w="45" w:type="dxa"/>
              <w:left w:w="45" w:type="dxa"/>
              <w:bottom w:w="45" w:type="dxa"/>
              <w:right w:w="45" w:type="dxa"/>
            </w:tcMar>
          </w:tcPr>
          <w:p w14:paraId="0B34BC73" w14:textId="761B3CC5" w:rsidR="5E4554AC" w:rsidRDefault="5E4554AC" w:rsidP="5E4554AC">
            <w:pPr>
              <w:rPr>
                <w:rFonts w:ascii="Arial" w:eastAsia="Arial" w:hAnsi="Arial" w:cs="Arial"/>
                <w:color w:val="000000" w:themeColor="text1"/>
                <w:sz w:val="20"/>
                <w:szCs w:val="20"/>
              </w:rPr>
            </w:pPr>
            <w:r w:rsidRPr="003F77BE">
              <w:rPr>
                <w:rFonts w:ascii="Arial" w:eastAsia="Arial" w:hAnsi="Arial" w:cs="Arial"/>
                <w:color w:val="000000" w:themeColor="text1"/>
                <w:sz w:val="20"/>
                <w:szCs w:val="20"/>
              </w:rPr>
              <w:t>8</w:t>
            </w:r>
            <w:r w:rsidR="006D5D2F" w:rsidRPr="003F77BE">
              <w:rPr>
                <w:rFonts w:ascii="Arial" w:eastAsia="Arial" w:hAnsi="Arial" w:cs="Arial"/>
                <w:color w:val="000000" w:themeColor="text1"/>
                <w:sz w:val="20"/>
                <w:szCs w:val="20"/>
              </w:rPr>
              <w:t>2.1</w:t>
            </w:r>
            <w:r w:rsidRPr="003F77BE">
              <w:rPr>
                <w:rFonts w:ascii="Arial" w:eastAsia="Arial" w:hAnsi="Arial" w:cs="Arial"/>
                <w:color w:val="000000" w:themeColor="text1"/>
                <w:sz w:val="20"/>
                <w:szCs w:val="20"/>
              </w:rPr>
              <w:t>%</w:t>
            </w:r>
          </w:p>
        </w:tc>
        <w:tc>
          <w:tcPr>
            <w:tcW w:w="1170" w:type="dxa"/>
            <w:tcMar>
              <w:top w:w="45" w:type="dxa"/>
              <w:left w:w="45" w:type="dxa"/>
              <w:bottom w:w="45" w:type="dxa"/>
              <w:right w:w="45" w:type="dxa"/>
            </w:tcMar>
          </w:tcPr>
          <w:p w14:paraId="7115738A" w14:textId="7E2D58D8" w:rsidR="5E4554AC" w:rsidRPr="003F77BE" w:rsidRDefault="5E4554AC" w:rsidP="5E4554AC">
            <w:pPr>
              <w:rPr>
                <w:rFonts w:ascii="Arial" w:eastAsia="Arial" w:hAnsi="Arial" w:cs="Arial"/>
                <w:color w:val="000000" w:themeColor="text1"/>
                <w:sz w:val="20"/>
                <w:szCs w:val="20"/>
              </w:rPr>
            </w:pPr>
            <w:r w:rsidRPr="003F77BE">
              <w:rPr>
                <w:rFonts w:ascii="Arial" w:eastAsia="Arial" w:hAnsi="Arial" w:cs="Arial"/>
                <w:color w:val="000000" w:themeColor="text1"/>
                <w:sz w:val="20"/>
                <w:szCs w:val="20"/>
              </w:rPr>
              <w:t>8</w:t>
            </w:r>
            <w:r w:rsidR="003F77BE" w:rsidRPr="003F77BE">
              <w:rPr>
                <w:rFonts w:ascii="Arial" w:eastAsia="Arial" w:hAnsi="Arial" w:cs="Arial"/>
                <w:color w:val="000000" w:themeColor="text1"/>
                <w:sz w:val="20"/>
                <w:szCs w:val="20"/>
              </w:rPr>
              <w:t>1.2</w:t>
            </w:r>
            <w:r w:rsidRPr="003F77BE">
              <w:rPr>
                <w:rFonts w:ascii="Arial" w:eastAsia="Arial" w:hAnsi="Arial" w:cs="Arial"/>
                <w:color w:val="000000" w:themeColor="text1"/>
                <w:sz w:val="20"/>
                <w:szCs w:val="20"/>
              </w:rPr>
              <w:t>%</w:t>
            </w:r>
          </w:p>
        </w:tc>
        <w:tc>
          <w:tcPr>
            <w:tcW w:w="1170" w:type="dxa"/>
            <w:tcMar>
              <w:top w:w="45" w:type="dxa"/>
              <w:left w:w="45" w:type="dxa"/>
              <w:bottom w:w="45" w:type="dxa"/>
              <w:right w:w="45" w:type="dxa"/>
            </w:tcMar>
          </w:tcPr>
          <w:p w14:paraId="5D4C288E" w14:textId="2B7538C0" w:rsidR="5E4554AC" w:rsidRPr="003F77BE" w:rsidRDefault="003F77BE" w:rsidP="5E4554AC">
            <w:pPr>
              <w:rPr>
                <w:rFonts w:ascii="Arial" w:eastAsia="Arial" w:hAnsi="Arial" w:cs="Arial"/>
                <w:color w:val="000000" w:themeColor="text1"/>
                <w:sz w:val="20"/>
                <w:szCs w:val="20"/>
              </w:rPr>
            </w:pPr>
            <w:r w:rsidRPr="003F77BE">
              <w:rPr>
                <w:rFonts w:ascii="Arial" w:eastAsia="Arial" w:hAnsi="Arial" w:cs="Arial"/>
                <w:color w:val="000000" w:themeColor="text1"/>
                <w:sz w:val="20"/>
                <w:szCs w:val="20"/>
              </w:rPr>
              <w:t>79.1</w:t>
            </w:r>
            <w:r w:rsidR="5E4554AC" w:rsidRPr="003F77BE">
              <w:rPr>
                <w:rFonts w:ascii="Arial" w:eastAsia="Arial" w:hAnsi="Arial" w:cs="Arial"/>
                <w:color w:val="000000" w:themeColor="text1"/>
                <w:sz w:val="20"/>
                <w:szCs w:val="20"/>
              </w:rPr>
              <w:t>%</w:t>
            </w:r>
          </w:p>
        </w:tc>
        <w:tc>
          <w:tcPr>
            <w:tcW w:w="1170" w:type="dxa"/>
            <w:tcMar>
              <w:top w:w="45" w:type="dxa"/>
              <w:left w:w="45" w:type="dxa"/>
              <w:bottom w:w="45" w:type="dxa"/>
              <w:right w:w="45" w:type="dxa"/>
            </w:tcMar>
          </w:tcPr>
          <w:p w14:paraId="1CA85C95" w14:textId="45262A17" w:rsidR="5E4554AC" w:rsidRPr="003F77BE" w:rsidRDefault="003F77BE" w:rsidP="5E4554AC">
            <w:pPr>
              <w:rPr>
                <w:rFonts w:ascii="Arial" w:eastAsia="Arial" w:hAnsi="Arial" w:cs="Arial"/>
                <w:color w:val="000000" w:themeColor="text1"/>
                <w:sz w:val="20"/>
                <w:szCs w:val="20"/>
              </w:rPr>
            </w:pPr>
            <w:r w:rsidRPr="003F77BE">
              <w:rPr>
                <w:rFonts w:ascii="Arial" w:eastAsia="Arial" w:hAnsi="Arial" w:cs="Arial"/>
                <w:color w:val="000000" w:themeColor="text1"/>
                <w:sz w:val="20"/>
                <w:szCs w:val="20"/>
              </w:rPr>
              <w:t>80.0</w:t>
            </w:r>
            <w:r w:rsidR="5E4554AC" w:rsidRPr="003F77BE">
              <w:rPr>
                <w:rFonts w:ascii="Arial" w:eastAsia="Arial" w:hAnsi="Arial" w:cs="Arial"/>
                <w:color w:val="000000" w:themeColor="text1"/>
                <w:sz w:val="20"/>
                <w:szCs w:val="20"/>
              </w:rPr>
              <w:t>%</w:t>
            </w:r>
          </w:p>
        </w:tc>
        <w:tc>
          <w:tcPr>
            <w:tcW w:w="1170" w:type="dxa"/>
            <w:tcMar>
              <w:top w:w="45" w:type="dxa"/>
              <w:left w:w="45" w:type="dxa"/>
              <w:bottom w:w="45" w:type="dxa"/>
              <w:right w:w="45" w:type="dxa"/>
            </w:tcMar>
          </w:tcPr>
          <w:p w14:paraId="10B7CB47" w14:textId="02693320" w:rsidR="5E4554AC" w:rsidRPr="003F77BE" w:rsidRDefault="003F77BE" w:rsidP="5E4554AC">
            <w:pPr>
              <w:rPr>
                <w:rFonts w:ascii="Arial" w:eastAsia="Arial" w:hAnsi="Arial" w:cs="Arial"/>
                <w:color w:val="000000" w:themeColor="text1"/>
                <w:sz w:val="20"/>
                <w:szCs w:val="20"/>
              </w:rPr>
            </w:pPr>
            <w:r w:rsidRPr="003F77BE">
              <w:rPr>
                <w:rFonts w:ascii="Arial" w:eastAsia="Arial" w:hAnsi="Arial" w:cs="Arial"/>
                <w:color w:val="000000" w:themeColor="text1"/>
                <w:sz w:val="20"/>
                <w:szCs w:val="20"/>
              </w:rPr>
              <w:t>80.4</w:t>
            </w:r>
            <w:r w:rsidR="5E4554AC" w:rsidRPr="003F77BE">
              <w:rPr>
                <w:rFonts w:ascii="Arial" w:eastAsia="Arial" w:hAnsi="Arial" w:cs="Arial"/>
                <w:color w:val="000000" w:themeColor="text1"/>
                <w:sz w:val="20"/>
                <w:szCs w:val="20"/>
              </w:rPr>
              <w:t>%</w:t>
            </w:r>
          </w:p>
        </w:tc>
      </w:tr>
      <w:tr w:rsidR="5E4554AC" w14:paraId="45C31FAC" w14:textId="77777777" w:rsidTr="009977FB">
        <w:trPr>
          <w:trHeight w:val="25"/>
        </w:trPr>
        <w:tc>
          <w:tcPr>
            <w:tcW w:w="2250" w:type="dxa"/>
            <w:tcMar>
              <w:top w:w="45" w:type="dxa"/>
              <w:left w:w="45" w:type="dxa"/>
              <w:bottom w:w="45" w:type="dxa"/>
              <w:right w:w="45" w:type="dxa"/>
            </w:tcMar>
          </w:tcPr>
          <w:p w14:paraId="6D9CE052" w14:textId="106FE742" w:rsidR="5E4554AC" w:rsidRDefault="5E4554AC" w:rsidP="5E4554AC">
            <w:pPr>
              <w:rPr>
                <w:rFonts w:ascii="Arial" w:eastAsia="Arial" w:hAnsi="Arial" w:cs="Arial"/>
                <w:color w:val="000000" w:themeColor="text1"/>
                <w:sz w:val="18"/>
                <w:szCs w:val="18"/>
              </w:rPr>
            </w:pPr>
            <w:r w:rsidRPr="5E4554AC">
              <w:rPr>
                <w:rFonts w:ascii="Arial" w:eastAsia="Arial" w:hAnsi="Arial" w:cs="Arial"/>
                <w:color w:val="000000" w:themeColor="text1"/>
                <w:sz w:val="20"/>
                <w:szCs w:val="20"/>
              </w:rPr>
              <w:t>Central | Te Ikaroa</w:t>
            </w:r>
          </w:p>
        </w:tc>
        <w:tc>
          <w:tcPr>
            <w:tcW w:w="990" w:type="dxa"/>
            <w:tcMar>
              <w:top w:w="45" w:type="dxa"/>
              <w:left w:w="45" w:type="dxa"/>
              <w:bottom w:w="45" w:type="dxa"/>
              <w:right w:w="45" w:type="dxa"/>
            </w:tcMar>
          </w:tcPr>
          <w:p w14:paraId="49B18E16" w14:textId="656F86F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78.2%</w:t>
            </w:r>
          </w:p>
        </w:tc>
        <w:tc>
          <w:tcPr>
            <w:tcW w:w="135" w:type="dxa"/>
            <w:tcMar>
              <w:top w:w="45" w:type="dxa"/>
              <w:left w:w="45" w:type="dxa"/>
              <w:bottom w:w="45" w:type="dxa"/>
              <w:right w:w="45" w:type="dxa"/>
            </w:tcMar>
          </w:tcPr>
          <w:p w14:paraId="5A43D6C2" w14:textId="4FC5455D"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66B2CAE1" w14:textId="28FAF6E6"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79.9%</w:t>
            </w:r>
          </w:p>
        </w:tc>
        <w:tc>
          <w:tcPr>
            <w:tcW w:w="1170" w:type="dxa"/>
            <w:tcMar>
              <w:top w:w="45" w:type="dxa"/>
              <w:left w:w="45" w:type="dxa"/>
              <w:bottom w:w="45" w:type="dxa"/>
              <w:right w:w="45" w:type="dxa"/>
            </w:tcMar>
          </w:tcPr>
          <w:p w14:paraId="22998BC9" w14:textId="17166CEE"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78.0%</w:t>
            </w:r>
          </w:p>
        </w:tc>
        <w:tc>
          <w:tcPr>
            <w:tcW w:w="1170" w:type="dxa"/>
            <w:tcMar>
              <w:top w:w="45" w:type="dxa"/>
              <w:left w:w="45" w:type="dxa"/>
              <w:bottom w:w="45" w:type="dxa"/>
              <w:right w:w="45" w:type="dxa"/>
            </w:tcMar>
          </w:tcPr>
          <w:p w14:paraId="3FE4C658" w14:textId="79A2EE3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81.5%</w:t>
            </w:r>
          </w:p>
        </w:tc>
        <w:tc>
          <w:tcPr>
            <w:tcW w:w="1170" w:type="dxa"/>
            <w:tcMar>
              <w:top w:w="45" w:type="dxa"/>
              <w:left w:w="45" w:type="dxa"/>
              <w:bottom w:w="45" w:type="dxa"/>
              <w:right w:w="45" w:type="dxa"/>
            </w:tcMar>
          </w:tcPr>
          <w:p w14:paraId="43DE444C" w14:textId="46833C87"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76.9%</w:t>
            </w:r>
          </w:p>
        </w:tc>
        <w:tc>
          <w:tcPr>
            <w:tcW w:w="1170" w:type="dxa"/>
            <w:tcMar>
              <w:top w:w="45" w:type="dxa"/>
              <w:left w:w="45" w:type="dxa"/>
              <w:bottom w:w="45" w:type="dxa"/>
              <w:right w:w="45" w:type="dxa"/>
            </w:tcMar>
          </w:tcPr>
          <w:p w14:paraId="7565C312" w14:textId="14815922" w:rsidR="5E4554AC" w:rsidRPr="003F77BE" w:rsidRDefault="5E4554AC" w:rsidP="5E4554AC">
            <w:pPr>
              <w:rPr>
                <w:rFonts w:ascii="Arial" w:eastAsia="Arial" w:hAnsi="Arial" w:cs="Arial"/>
                <w:color w:val="000000" w:themeColor="text1"/>
                <w:sz w:val="20"/>
                <w:szCs w:val="20"/>
              </w:rPr>
            </w:pPr>
            <w:r w:rsidRPr="003F77BE">
              <w:rPr>
                <w:rFonts w:ascii="Arial" w:eastAsia="Arial" w:hAnsi="Arial" w:cs="Arial"/>
                <w:color w:val="000000" w:themeColor="text1"/>
                <w:sz w:val="20"/>
                <w:szCs w:val="20"/>
              </w:rPr>
              <w:t>7</w:t>
            </w:r>
            <w:r w:rsidR="003F77BE" w:rsidRPr="003F77BE">
              <w:rPr>
                <w:rFonts w:ascii="Arial" w:eastAsia="Arial" w:hAnsi="Arial" w:cs="Arial"/>
                <w:color w:val="000000" w:themeColor="text1"/>
                <w:sz w:val="20"/>
                <w:szCs w:val="20"/>
              </w:rPr>
              <w:t>4.9</w:t>
            </w:r>
            <w:r w:rsidRPr="003F77BE">
              <w:rPr>
                <w:rFonts w:ascii="Arial" w:eastAsia="Arial" w:hAnsi="Arial" w:cs="Arial"/>
                <w:color w:val="000000" w:themeColor="text1"/>
                <w:sz w:val="20"/>
                <w:szCs w:val="20"/>
              </w:rPr>
              <w:t>%</w:t>
            </w:r>
          </w:p>
        </w:tc>
        <w:tc>
          <w:tcPr>
            <w:tcW w:w="1170" w:type="dxa"/>
            <w:tcMar>
              <w:top w:w="45" w:type="dxa"/>
              <w:left w:w="45" w:type="dxa"/>
              <w:bottom w:w="45" w:type="dxa"/>
              <w:right w:w="45" w:type="dxa"/>
            </w:tcMar>
          </w:tcPr>
          <w:p w14:paraId="27973063" w14:textId="0D9E236B" w:rsidR="5E4554AC" w:rsidRPr="003F77BE" w:rsidRDefault="003F77BE" w:rsidP="5E4554AC">
            <w:pPr>
              <w:rPr>
                <w:rFonts w:ascii="Arial" w:eastAsia="Arial" w:hAnsi="Arial" w:cs="Arial"/>
                <w:color w:val="000000" w:themeColor="text1"/>
                <w:sz w:val="20"/>
                <w:szCs w:val="20"/>
              </w:rPr>
            </w:pPr>
            <w:r w:rsidRPr="003F77BE">
              <w:rPr>
                <w:rFonts w:ascii="Arial" w:eastAsia="Arial" w:hAnsi="Arial" w:cs="Arial"/>
                <w:color w:val="000000" w:themeColor="text1"/>
                <w:sz w:val="20"/>
                <w:szCs w:val="20"/>
              </w:rPr>
              <w:t>78.8</w:t>
            </w:r>
            <w:r w:rsidR="5E4554AC" w:rsidRPr="003F77BE">
              <w:rPr>
                <w:rFonts w:ascii="Arial" w:eastAsia="Arial" w:hAnsi="Arial" w:cs="Arial"/>
                <w:color w:val="000000" w:themeColor="text1"/>
                <w:sz w:val="20"/>
                <w:szCs w:val="20"/>
              </w:rPr>
              <w:t>%</w:t>
            </w:r>
          </w:p>
        </w:tc>
      </w:tr>
      <w:tr w:rsidR="5E4554AC" w14:paraId="3756B6C5" w14:textId="77777777" w:rsidTr="009977FB">
        <w:trPr>
          <w:trHeight w:val="25"/>
        </w:trPr>
        <w:tc>
          <w:tcPr>
            <w:tcW w:w="2250" w:type="dxa"/>
            <w:tcMar>
              <w:top w:w="45" w:type="dxa"/>
              <w:left w:w="45" w:type="dxa"/>
              <w:bottom w:w="45" w:type="dxa"/>
              <w:right w:w="45" w:type="dxa"/>
            </w:tcMar>
          </w:tcPr>
          <w:p w14:paraId="09042585" w14:textId="54273684" w:rsidR="5E4554AC" w:rsidRDefault="5E4554AC" w:rsidP="5E4554AC">
            <w:pPr>
              <w:rPr>
                <w:rFonts w:ascii="Arial" w:eastAsia="Arial" w:hAnsi="Arial" w:cs="Arial"/>
                <w:sz w:val="20"/>
                <w:szCs w:val="20"/>
              </w:rPr>
            </w:pPr>
          </w:p>
        </w:tc>
        <w:tc>
          <w:tcPr>
            <w:tcW w:w="990" w:type="dxa"/>
            <w:tcMar>
              <w:top w:w="45" w:type="dxa"/>
              <w:left w:w="45" w:type="dxa"/>
              <w:bottom w:w="45" w:type="dxa"/>
              <w:right w:w="45" w:type="dxa"/>
            </w:tcMar>
          </w:tcPr>
          <w:p w14:paraId="750F5D55" w14:textId="647792B4" w:rsidR="5E4554AC" w:rsidRDefault="5E4554AC" w:rsidP="5E4554AC">
            <w:pPr>
              <w:rPr>
                <w:rFonts w:ascii="Arial" w:eastAsia="Arial" w:hAnsi="Arial" w:cs="Arial"/>
                <w:sz w:val="20"/>
                <w:szCs w:val="20"/>
              </w:rPr>
            </w:pPr>
          </w:p>
        </w:tc>
        <w:tc>
          <w:tcPr>
            <w:tcW w:w="135" w:type="dxa"/>
            <w:tcMar>
              <w:top w:w="45" w:type="dxa"/>
              <w:left w:w="45" w:type="dxa"/>
              <w:bottom w:w="45" w:type="dxa"/>
              <w:right w:w="45" w:type="dxa"/>
            </w:tcMar>
          </w:tcPr>
          <w:p w14:paraId="2940FEBE" w14:textId="79D18E0B"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39D6AF77" w14:textId="2C65A9FA"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6822BB5B" w14:textId="09D2D461"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35C1F046" w14:textId="2C05162C"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0222F647" w14:textId="61419482"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4D960975" w14:textId="41BD4BA0"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60A4A7EF" w14:textId="5656CDAD" w:rsidR="5E4554AC" w:rsidRDefault="5E4554AC" w:rsidP="5E4554AC">
            <w:pPr>
              <w:rPr>
                <w:rFonts w:ascii="Arial" w:eastAsia="Arial" w:hAnsi="Arial" w:cs="Arial"/>
                <w:sz w:val="20"/>
                <w:szCs w:val="20"/>
              </w:rPr>
            </w:pPr>
          </w:p>
        </w:tc>
      </w:tr>
      <w:tr w:rsidR="5E4554AC" w14:paraId="7B67C2EC" w14:textId="77777777">
        <w:trPr>
          <w:trHeight w:val="25"/>
        </w:trPr>
        <w:tc>
          <w:tcPr>
            <w:tcW w:w="2250" w:type="dxa"/>
            <w:tcMar>
              <w:top w:w="45" w:type="dxa"/>
              <w:left w:w="45" w:type="dxa"/>
              <w:bottom w:w="45" w:type="dxa"/>
              <w:right w:w="45" w:type="dxa"/>
            </w:tcMar>
          </w:tcPr>
          <w:p w14:paraId="1102F1DF" w14:textId="46A3836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West Coast</w:t>
            </w:r>
          </w:p>
        </w:tc>
        <w:tc>
          <w:tcPr>
            <w:tcW w:w="990" w:type="dxa"/>
            <w:tcMar>
              <w:top w:w="45" w:type="dxa"/>
              <w:left w:w="45" w:type="dxa"/>
              <w:bottom w:w="45" w:type="dxa"/>
              <w:right w:w="45" w:type="dxa"/>
            </w:tcMar>
          </w:tcPr>
          <w:p w14:paraId="77FA977C" w14:textId="6B6252E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98.4%</w:t>
            </w:r>
          </w:p>
        </w:tc>
        <w:tc>
          <w:tcPr>
            <w:tcW w:w="135" w:type="dxa"/>
            <w:tcMar>
              <w:top w:w="45" w:type="dxa"/>
              <w:left w:w="45" w:type="dxa"/>
              <w:bottom w:w="45" w:type="dxa"/>
              <w:right w:w="45" w:type="dxa"/>
            </w:tcMar>
          </w:tcPr>
          <w:p w14:paraId="0F71D26A" w14:textId="12D80320"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7E69A9F5" w14:textId="47982D68"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98.8%</w:t>
            </w:r>
          </w:p>
        </w:tc>
        <w:tc>
          <w:tcPr>
            <w:tcW w:w="1170" w:type="dxa"/>
            <w:tcMar>
              <w:top w:w="45" w:type="dxa"/>
              <w:left w:w="45" w:type="dxa"/>
              <w:bottom w:w="45" w:type="dxa"/>
              <w:right w:w="45" w:type="dxa"/>
            </w:tcMar>
            <w:vAlign w:val="bottom"/>
          </w:tcPr>
          <w:p w14:paraId="58BEFAFB" w14:textId="3412D1EA" w:rsidR="5E4554AC" w:rsidRDefault="0083290A" w:rsidP="5E4554AC">
            <w:pPr>
              <w:rPr>
                <w:rFonts w:ascii="Arial" w:eastAsia="Arial" w:hAnsi="Arial" w:cs="Arial"/>
                <w:sz w:val="20"/>
                <w:szCs w:val="20"/>
              </w:rPr>
            </w:pPr>
            <w:r w:rsidRPr="0083290A">
              <w:rPr>
                <w:rFonts w:ascii="Arial" w:hAnsi="Arial" w:cs="Arial"/>
                <w:color w:val="000000"/>
                <w:sz w:val="20"/>
                <w:szCs w:val="20"/>
              </w:rPr>
              <w:t>100.0%</w:t>
            </w:r>
          </w:p>
        </w:tc>
        <w:tc>
          <w:tcPr>
            <w:tcW w:w="1170" w:type="dxa"/>
            <w:tcMar>
              <w:top w:w="45" w:type="dxa"/>
              <w:left w:w="45" w:type="dxa"/>
              <w:bottom w:w="45" w:type="dxa"/>
              <w:right w:w="45" w:type="dxa"/>
            </w:tcMar>
            <w:vAlign w:val="bottom"/>
          </w:tcPr>
          <w:p w14:paraId="70FF02B6" w14:textId="510BBD65" w:rsidR="5E4554AC" w:rsidRDefault="0083290A" w:rsidP="5E4554AC">
            <w:pPr>
              <w:rPr>
                <w:rFonts w:ascii="Arial" w:eastAsia="Arial" w:hAnsi="Arial" w:cs="Arial"/>
                <w:sz w:val="20"/>
                <w:szCs w:val="20"/>
              </w:rPr>
            </w:pPr>
            <w:r w:rsidRPr="0083290A">
              <w:rPr>
                <w:rFonts w:ascii="Arial" w:hAnsi="Arial" w:cs="Arial"/>
                <w:color w:val="000000"/>
                <w:sz w:val="20"/>
                <w:szCs w:val="20"/>
              </w:rPr>
              <w:t>100.0%</w:t>
            </w:r>
          </w:p>
        </w:tc>
        <w:tc>
          <w:tcPr>
            <w:tcW w:w="1170" w:type="dxa"/>
            <w:tcMar>
              <w:top w:w="45" w:type="dxa"/>
              <w:left w:w="45" w:type="dxa"/>
              <w:bottom w:w="45" w:type="dxa"/>
              <w:right w:w="45" w:type="dxa"/>
            </w:tcMar>
            <w:vAlign w:val="bottom"/>
          </w:tcPr>
          <w:p w14:paraId="5BCA6D0E" w14:textId="6F4B37D9"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98.2%</w:t>
            </w:r>
          </w:p>
        </w:tc>
        <w:tc>
          <w:tcPr>
            <w:tcW w:w="1170" w:type="dxa"/>
            <w:tcMar>
              <w:top w:w="45" w:type="dxa"/>
              <w:left w:w="45" w:type="dxa"/>
              <w:bottom w:w="45" w:type="dxa"/>
              <w:right w:w="45" w:type="dxa"/>
            </w:tcMar>
            <w:vAlign w:val="bottom"/>
          </w:tcPr>
          <w:p w14:paraId="725230ED" w14:textId="2AAEDCAE"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98.3%</w:t>
            </w:r>
          </w:p>
        </w:tc>
        <w:tc>
          <w:tcPr>
            <w:tcW w:w="1170" w:type="dxa"/>
            <w:tcMar>
              <w:top w:w="45" w:type="dxa"/>
              <w:left w:w="45" w:type="dxa"/>
              <w:bottom w:w="45" w:type="dxa"/>
              <w:right w:w="45" w:type="dxa"/>
            </w:tcMar>
            <w:vAlign w:val="bottom"/>
          </w:tcPr>
          <w:p w14:paraId="50F65343" w14:textId="416F0ED9" w:rsidR="5E4554AC" w:rsidRDefault="008F62E0" w:rsidP="5E4554AC">
            <w:pPr>
              <w:rPr>
                <w:rFonts w:ascii="Arial" w:eastAsia="Arial" w:hAnsi="Arial" w:cs="Arial"/>
                <w:color w:val="000000" w:themeColor="text1"/>
                <w:sz w:val="20"/>
                <w:szCs w:val="20"/>
              </w:rPr>
            </w:pPr>
            <w:r w:rsidRPr="008F62E0">
              <w:rPr>
                <w:rFonts w:ascii="Arial" w:hAnsi="Arial" w:cs="Arial"/>
                <w:color w:val="000000"/>
                <w:sz w:val="20"/>
                <w:szCs w:val="20"/>
              </w:rPr>
              <w:t>100.00</w:t>
            </w:r>
            <w:r w:rsidR="0083290A" w:rsidRPr="008F62E0">
              <w:rPr>
                <w:rFonts w:ascii="Arial" w:hAnsi="Arial" w:cs="Arial"/>
                <w:color w:val="000000"/>
                <w:sz w:val="20"/>
                <w:szCs w:val="20"/>
              </w:rPr>
              <w:t>%</w:t>
            </w:r>
          </w:p>
        </w:tc>
      </w:tr>
      <w:tr w:rsidR="5E4554AC" w14:paraId="6C8A8A42" w14:textId="77777777">
        <w:trPr>
          <w:trHeight w:val="25"/>
        </w:trPr>
        <w:tc>
          <w:tcPr>
            <w:tcW w:w="2250" w:type="dxa"/>
            <w:tcMar>
              <w:top w:w="45" w:type="dxa"/>
              <w:left w:w="45" w:type="dxa"/>
              <w:bottom w:w="45" w:type="dxa"/>
              <w:right w:w="45" w:type="dxa"/>
            </w:tcMar>
          </w:tcPr>
          <w:p w14:paraId="01BF36CA" w14:textId="63ECDA73"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South Canterbury</w:t>
            </w:r>
          </w:p>
        </w:tc>
        <w:tc>
          <w:tcPr>
            <w:tcW w:w="990" w:type="dxa"/>
            <w:tcMar>
              <w:top w:w="45" w:type="dxa"/>
              <w:left w:w="45" w:type="dxa"/>
              <w:bottom w:w="45" w:type="dxa"/>
              <w:right w:w="45" w:type="dxa"/>
            </w:tcMar>
          </w:tcPr>
          <w:p w14:paraId="15A6BC98" w14:textId="2E90DC5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94.1%</w:t>
            </w:r>
          </w:p>
        </w:tc>
        <w:tc>
          <w:tcPr>
            <w:tcW w:w="135" w:type="dxa"/>
            <w:tcMar>
              <w:top w:w="45" w:type="dxa"/>
              <w:left w:w="45" w:type="dxa"/>
              <w:bottom w:w="45" w:type="dxa"/>
              <w:right w:w="45" w:type="dxa"/>
            </w:tcMar>
          </w:tcPr>
          <w:p w14:paraId="2183F403" w14:textId="64B44529"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7558767D" w14:textId="7BC1DFCD"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97.3%</w:t>
            </w:r>
          </w:p>
        </w:tc>
        <w:tc>
          <w:tcPr>
            <w:tcW w:w="1170" w:type="dxa"/>
            <w:tcMar>
              <w:top w:w="45" w:type="dxa"/>
              <w:left w:w="45" w:type="dxa"/>
              <w:bottom w:w="45" w:type="dxa"/>
              <w:right w:w="45" w:type="dxa"/>
            </w:tcMar>
            <w:vAlign w:val="bottom"/>
          </w:tcPr>
          <w:p w14:paraId="38AF9701" w14:textId="57B3B78E" w:rsidR="5E4554AC" w:rsidRDefault="0083290A" w:rsidP="5E4554AC">
            <w:pPr>
              <w:rPr>
                <w:rFonts w:ascii="Arial" w:eastAsia="Arial" w:hAnsi="Arial" w:cs="Arial"/>
                <w:sz w:val="20"/>
                <w:szCs w:val="20"/>
              </w:rPr>
            </w:pPr>
            <w:r w:rsidRPr="0083290A">
              <w:rPr>
                <w:rFonts w:ascii="Arial" w:hAnsi="Arial" w:cs="Arial"/>
                <w:color w:val="000000"/>
                <w:sz w:val="20"/>
                <w:szCs w:val="20"/>
              </w:rPr>
              <w:t>90.0%</w:t>
            </w:r>
          </w:p>
        </w:tc>
        <w:tc>
          <w:tcPr>
            <w:tcW w:w="1170" w:type="dxa"/>
            <w:tcMar>
              <w:top w:w="45" w:type="dxa"/>
              <w:left w:w="45" w:type="dxa"/>
              <w:bottom w:w="45" w:type="dxa"/>
              <w:right w:w="45" w:type="dxa"/>
            </w:tcMar>
            <w:vAlign w:val="bottom"/>
          </w:tcPr>
          <w:p w14:paraId="57AB98F8" w14:textId="1973E0B9" w:rsidR="5E4554AC" w:rsidRDefault="5E4554AC" w:rsidP="5E4554AC">
            <w:pPr>
              <w:rPr>
                <w:rFonts w:ascii="Arial" w:eastAsia="Arial" w:hAnsi="Arial" w:cs="Arial"/>
                <w:color w:val="000000" w:themeColor="text1"/>
                <w:sz w:val="20"/>
                <w:szCs w:val="20"/>
              </w:rPr>
            </w:pPr>
            <w:r w:rsidRPr="0083290A">
              <w:rPr>
                <w:rFonts w:ascii="Arial" w:hAnsi="Arial" w:cs="Arial"/>
                <w:color w:val="000000"/>
                <w:sz w:val="20"/>
                <w:szCs w:val="20"/>
              </w:rPr>
              <w:t>100.0%</w:t>
            </w:r>
          </w:p>
        </w:tc>
        <w:tc>
          <w:tcPr>
            <w:tcW w:w="1170" w:type="dxa"/>
            <w:tcMar>
              <w:top w:w="45" w:type="dxa"/>
              <w:left w:w="45" w:type="dxa"/>
              <w:bottom w:w="45" w:type="dxa"/>
              <w:right w:w="45" w:type="dxa"/>
            </w:tcMar>
            <w:vAlign w:val="bottom"/>
          </w:tcPr>
          <w:p w14:paraId="170E5C2B" w14:textId="2224DCA5"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93.2%</w:t>
            </w:r>
          </w:p>
        </w:tc>
        <w:tc>
          <w:tcPr>
            <w:tcW w:w="1170" w:type="dxa"/>
            <w:tcMar>
              <w:top w:w="45" w:type="dxa"/>
              <w:left w:w="45" w:type="dxa"/>
              <w:bottom w:w="45" w:type="dxa"/>
              <w:right w:w="45" w:type="dxa"/>
            </w:tcMar>
            <w:vAlign w:val="bottom"/>
          </w:tcPr>
          <w:p w14:paraId="105C205A" w14:textId="3048A3A5"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91.6%</w:t>
            </w:r>
          </w:p>
        </w:tc>
        <w:tc>
          <w:tcPr>
            <w:tcW w:w="1170" w:type="dxa"/>
            <w:tcMar>
              <w:top w:w="45" w:type="dxa"/>
              <w:left w:w="45" w:type="dxa"/>
              <w:bottom w:w="45" w:type="dxa"/>
              <w:right w:w="45" w:type="dxa"/>
            </w:tcMar>
            <w:vAlign w:val="bottom"/>
          </w:tcPr>
          <w:p w14:paraId="3417D757" w14:textId="6C15E623" w:rsidR="5E4554AC" w:rsidRDefault="008F62E0" w:rsidP="5E4554AC">
            <w:pPr>
              <w:rPr>
                <w:rFonts w:ascii="Arial" w:eastAsia="Arial" w:hAnsi="Arial" w:cs="Arial"/>
                <w:color w:val="000000" w:themeColor="text1"/>
                <w:sz w:val="20"/>
                <w:szCs w:val="20"/>
              </w:rPr>
            </w:pPr>
            <w:r w:rsidRPr="008F62E0">
              <w:rPr>
                <w:rFonts w:ascii="Arial" w:hAnsi="Arial" w:cs="Arial"/>
                <w:color w:val="000000"/>
                <w:sz w:val="20"/>
                <w:szCs w:val="20"/>
              </w:rPr>
              <w:t>94.8</w:t>
            </w:r>
            <w:r w:rsidR="0083290A" w:rsidRPr="008F62E0">
              <w:rPr>
                <w:rFonts w:ascii="Arial" w:hAnsi="Arial" w:cs="Arial"/>
                <w:color w:val="000000"/>
                <w:sz w:val="20"/>
                <w:szCs w:val="20"/>
              </w:rPr>
              <w:t>%</w:t>
            </w:r>
          </w:p>
        </w:tc>
      </w:tr>
      <w:tr w:rsidR="5E4554AC" w14:paraId="04518BDE" w14:textId="77777777">
        <w:trPr>
          <w:trHeight w:val="25"/>
        </w:trPr>
        <w:tc>
          <w:tcPr>
            <w:tcW w:w="2250" w:type="dxa"/>
            <w:tcMar>
              <w:top w:w="45" w:type="dxa"/>
              <w:left w:w="45" w:type="dxa"/>
              <w:bottom w:w="45" w:type="dxa"/>
              <w:right w:w="45" w:type="dxa"/>
            </w:tcMar>
          </w:tcPr>
          <w:p w14:paraId="544FFF92" w14:textId="02B7AF0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Taranaki</w:t>
            </w:r>
          </w:p>
        </w:tc>
        <w:tc>
          <w:tcPr>
            <w:tcW w:w="990" w:type="dxa"/>
            <w:tcMar>
              <w:top w:w="45" w:type="dxa"/>
              <w:left w:w="45" w:type="dxa"/>
              <w:bottom w:w="45" w:type="dxa"/>
              <w:right w:w="45" w:type="dxa"/>
            </w:tcMar>
          </w:tcPr>
          <w:p w14:paraId="3D079E1A" w14:textId="2E1CA84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93.9%</w:t>
            </w:r>
          </w:p>
        </w:tc>
        <w:tc>
          <w:tcPr>
            <w:tcW w:w="135" w:type="dxa"/>
            <w:tcMar>
              <w:top w:w="45" w:type="dxa"/>
              <w:left w:w="45" w:type="dxa"/>
              <w:bottom w:w="45" w:type="dxa"/>
              <w:right w:w="45" w:type="dxa"/>
            </w:tcMar>
          </w:tcPr>
          <w:p w14:paraId="60687C65" w14:textId="68E286BE"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36524B77" w14:textId="32A32516"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93.7%</w:t>
            </w:r>
          </w:p>
        </w:tc>
        <w:tc>
          <w:tcPr>
            <w:tcW w:w="1170" w:type="dxa"/>
            <w:tcMar>
              <w:top w:w="45" w:type="dxa"/>
              <w:left w:w="45" w:type="dxa"/>
              <w:bottom w:w="45" w:type="dxa"/>
              <w:right w:w="45" w:type="dxa"/>
            </w:tcMar>
            <w:vAlign w:val="bottom"/>
          </w:tcPr>
          <w:p w14:paraId="04214142" w14:textId="24CEBC9B" w:rsidR="5E4554AC" w:rsidRDefault="5E4554AC" w:rsidP="5E4554AC">
            <w:pPr>
              <w:rPr>
                <w:rFonts w:ascii="Arial" w:eastAsia="Arial" w:hAnsi="Arial" w:cs="Arial"/>
                <w:color w:val="000000" w:themeColor="text1"/>
                <w:sz w:val="20"/>
                <w:szCs w:val="20"/>
              </w:rPr>
            </w:pPr>
            <w:r w:rsidRPr="0083290A">
              <w:rPr>
                <w:rFonts w:ascii="Arial" w:hAnsi="Arial" w:cs="Arial"/>
                <w:color w:val="000000"/>
                <w:sz w:val="20"/>
                <w:szCs w:val="20"/>
              </w:rPr>
              <w:t>100.0%</w:t>
            </w:r>
          </w:p>
        </w:tc>
        <w:tc>
          <w:tcPr>
            <w:tcW w:w="1170" w:type="dxa"/>
            <w:tcMar>
              <w:top w:w="45" w:type="dxa"/>
              <w:left w:w="45" w:type="dxa"/>
              <w:bottom w:w="45" w:type="dxa"/>
              <w:right w:w="45" w:type="dxa"/>
            </w:tcMar>
            <w:vAlign w:val="bottom"/>
          </w:tcPr>
          <w:p w14:paraId="404E8B13" w14:textId="191BD354"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100</w:t>
            </w:r>
            <w:r w:rsidR="5E4554AC" w:rsidRPr="0083290A">
              <w:rPr>
                <w:rFonts w:ascii="Arial" w:hAnsi="Arial" w:cs="Arial"/>
                <w:color w:val="000000"/>
                <w:sz w:val="20"/>
                <w:szCs w:val="20"/>
              </w:rPr>
              <w:t>.0%</w:t>
            </w:r>
          </w:p>
        </w:tc>
        <w:tc>
          <w:tcPr>
            <w:tcW w:w="1170" w:type="dxa"/>
            <w:tcMar>
              <w:top w:w="45" w:type="dxa"/>
              <w:left w:w="45" w:type="dxa"/>
              <w:bottom w:w="45" w:type="dxa"/>
              <w:right w:w="45" w:type="dxa"/>
            </w:tcMar>
            <w:vAlign w:val="bottom"/>
          </w:tcPr>
          <w:p w14:paraId="227927AD" w14:textId="6710E151"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93.8%</w:t>
            </w:r>
          </w:p>
        </w:tc>
        <w:tc>
          <w:tcPr>
            <w:tcW w:w="1170" w:type="dxa"/>
            <w:tcMar>
              <w:top w:w="45" w:type="dxa"/>
              <w:left w:w="45" w:type="dxa"/>
              <w:bottom w:w="45" w:type="dxa"/>
              <w:right w:w="45" w:type="dxa"/>
            </w:tcMar>
            <w:vAlign w:val="bottom"/>
          </w:tcPr>
          <w:p w14:paraId="1E5CA9A8" w14:textId="6D862CCC"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94.5%</w:t>
            </w:r>
          </w:p>
        </w:tc>
        <w:tc>
          <w:tcPr>
            <w:tcW w:w="1170" w:type="dxa"/>
            <w:tcMar>
              <w:top w:w="45" w:type="dxa"/>
              <w:left w:w="45" w:type="dxa"/>
              <w:bottom w:w="45" w:type="dxa"/>
              <w:right w:w="45" w:type="dxa"/>
            </w:tcMar>
            <w:vAlign w:val="bottom"/>
          </w:tcPr>
          <w:p w14:paraId="7FEA6F27" w14:textId="595B6712"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93.7%</w:t>
            </w:r>
          </w:p>
        </w:tc>
      </w:tr>
      <w:tr w:rsidR="5E4554AC" w14:paraId="277AFBD5" w14:textId="77777777">
        <w:trPr>
          <w:trHeight w:val="25"/>
        </w:trPr>
        <w:tc>
          <w:tcPr>
            <w:tcW w:w="2250" w:type="dxa"/>
            <w:tcMar>
              <w:top w:w="45" w:type="dxa"/>
              <w:left w:w="45" w:type="dxa"/>
              <w:bottom w:w="45" w:type="dxa"/>
              <w:right w:w="45" w:type="dxa"/>
            </w:tcMar>
          </w:tcPr>
          <w:p w14:paraId="756BD014" w14:textId="096049D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Counties Manukau</w:t>
            </w:r>
          </w:p>
        </w:tc>
        <w:tc>
          <w:tcPr>
            <w:tcW w:w="990" w:type="dxa"/>
            <w:tcMar>
              <w:top w:w="45" w:type="dxa"/>
              <w:left w:w="45" w:type="dxa"/>
              <w:bottom w:w="45" w:type="dxa"/>
              <w:right w:w="45" w:type="dxa"/>
            </w:tcMar>
          </w:tcPr>
          <w:p w14:paraId="3735C4E1" w14:textId="66A0646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88.5%</w:t>
            </w:r>
          </w:p>
        </w:tc>
        <w:tc>
          <w:tcPr>
            <w:tcW w:w="135" w:type="dxa"/>
            <w:tcMar>
              <w:top w:w="45" w:type="dxa"/>
              <w:left w:w="45" w:type="dxa"/>
              <w:bottom w:w="45" w:type="dxa"/>
              <w:right w:w="45" w:type="dxa"/>
            </w:tcMar>
          </w:tcPr>
          <w:p w14:paraId="086C7D5F" w14:textId="1FD8E226"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19E22B9D" w14:textId="5319DD0D"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89</w:t>
            </w:r>
            <w:r w:rsidR="5E4554AC" w:rsidRPr="0083290A">
              <w:rPr>
                <w:rFonts w:ascii="Arial" w:hAnsi="Arial" w:cs="Arial"/>
                <w:color w:val="000000"/>
                <w:sz w:val="20"/>
                <w:szCs w:val="20"/>
              </w:rPr>
              <w:t>.5%</w:t>
            </w:r>
          </w:p>
        </w:tc>
        <w:tc>
          <w:tcPr>
            <w:tcW w:w="1170" w:type="dxa"/>
            <w:tcMar>
              <w:top w:w="45" w:type="dxa"/>
              <w:left w:w="45" w:type="dxa"/>
              <w:bottom w:w="45" w:type="dxa"/>
              <w:right w:w="45" w:type="dxa"/>
            </w:tcMar>
            <w:vAlign w:val="bottom"/>
          </w:tcPr>
          <w:p w14:paraId="147F1BD7" w14:textId="5AACB938"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89.8%</w:t>
            </w:r>
          </w:p>
        </w:tc>
        <w:tc>
          <w:tcPr>
            <w:tcW w:w="1170" w:type="dxa"/>
            <w:tcMar>
              <w:top w:w="45" w:type="dxa"/>
              <w:left w:w="45" w:type="dxa"/>
              <w:bottom w:w="45" w:type="dxa"/>
              <w:right w:w="45" w:type="dxa"/>
            </w:tcMar>
            <w:vAlign w:val="bottom"/>
          </w:tcPr>
          <w:p w14:paraId="6BFA82C0" w14:textId="56F7FAD2"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85</w:t>
            </w:r>
            <w:r w:rsidR="5E4554AC" w:rsidRPr="0083290A">
              <w:rPr>
                <w:rFonts w:ascii="Arial" w:hAnsi="Arial" w:cs="Arial"/>
                <w:color w:val="000000"/>
                <w:sz w:val="20"/>
                <w:szCs w:val="20"/>
              </w:rPr>
              <w:t>.7%</w:t>
            </w:r>
          </w:p>
        </w:tc>
        <w:tc>
          <w:tcPr>
            <w:tcW w:w="1170" w:type="dxa"/>
            <w:tcMar>
              <w:top w:w="45" w:type="dxa"/>
              <w:left w:w="45" w:type="dxa"/>
              <w:bottom w:w="45" w:type="dxa"/>
              <w:right w:w="45" w:type="dxa"/>
            </w:tcMar>
            <w:vAlign w:val="bottom"/>
          </w:tcPr>
          <w:p w14:paraId="1D52611E" w14:textId="73ECD182"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88.0%</w:t>
            </w:r>
          </w:p>
        </w:tc>
        <w:tc>
          <w:tcPr>
            <w:tcW w:w="1170" w:type="dxa"/>
            <w:tcMar>
              <w:top w:w="45" w:type="dxa"/>
              <w:left w:w="45" w:type="dxa"/>
              <w:bottom w:w="45" w:type="dxa"/>
              <w:right w:w="45" w:type="dxa"/>
            </w:tcMar>
            <w:vAlign w:val="bottom"/>
          </w:tcPr>
          <w:p w14:paraId="340D4360" w14:textId="0E613B24"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84.4%</w:t>
            </w:r>
          </w:p>
        </w:tc>
        <w:tc>
          <w:tcPr>
            <w:tcW w:w="1170" w:type="dxa"/>
            <w:tcMar>
              <w:top w:w="45" w:type="dxa"/>
              <w:left w:w="45" w:type="dxa"/>
              <w:bottom w:w="45" w:type="dxa"/>
              <w:right w:w="45" w:type="dxa"/>
            </w:tcMar>
            <w:vAlign w:val="bottom"/>
          </w:tcPr>
          <w:p w14:paraId="1F3DDDC6" w14:textId="61EB5252" w:rsidR="5E4554AC" w:rsidRPr="00971905" w:rsidRDefault="0083290A" w:rsidP="5E4554AC">
            <w:pPr>
              <w:rPr>
                <w:rFonts w:ascii="Arial" w:eastAsia="Arial" w:hAnsi="Arial" w:cs="Arial"/>
                <w:color w:val="000000" w:themeColor="text1"/>
                <w:sz w:val="20"/>
                <w:szCs w:val="20"/>
              </w:rPr>
            </w:pPr>
            <w:r w:rsidRPr="00971905">
              <w:rPr>
                <w:rFonts w:ascii="Arial" w:hAnsi="Arial" w:cs="Arial"/>
                <w:color w:val="000000"/>
                <w:sz w:val="20"/>
                <w:szCs w:val="20"/>
              </w:rPr>
              <w:t>8</w:t>
            </w:r>
            <w:r w:rsidR="002A4A21" w:rsidRPr="00971905">
              <w:rPr>
                <w:rFonts w:ascii="Arial" w:hAnsi="Arial" w:cs="Arial"/>
                <w:color w:val="000000"/>
                <w:sz w:val="20"/>
                <w:szCs w:val="20"/>
              </w:rPr>
              <w:t>8.7</w:t>
            </w:r>
            <w:r w:rsidRPr="00971905">
              <w:rPr>
                <w:rFonts w:ascii="Arial" w:hAnsi="Arial" w:cs="Arial"/>
                <w:color w:val="000000"/>
                <w:sz w:val="20"/>
                <w:szCs w:val="20"/>
              </w:rPr>
              <w:t>%</w:t>
            </w:r>
          </w:p>
        </w:tc>
      </w:tr>
      <w:tr w:rsidR="5E4554AC" w14:paraId="3FF31F2B" w14:textId="77777777">
        <w:trPr>
          <w:trHeight w:val="25"/>
        </w:trPr>
        <w:tc>
          <w:tcPr>
            <w:tcW w:w="2250" w:type="dxa"/>
            <w:tcMar>
              <w:top w:w="45" w:type="dxa"/>
              <w:left w:w="45" w:type="dxa"/>
              <w:bottom w:w="45" w:type="dxa"/>
              <w:right w:w="45" w:type="dxa"/>
            </w:tcMar>
          </w:tcPr>
          <w:p w14:paraId="08CFB4D1" w14:textId="1852B93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Hawke's Bay</w:t>
            </w:r>
          </w:p>
        </w:tc>
        <w:tc>
          <w:tcPr>
            <w:tcW w:w="990" w:type="dxa"/>
            <w:tcMar>
              <w:top w:w="45" w:type="dxa"/>
              <w:left w:w="45" w:type="dxa"/>
              <w:bottom w:w="45" w:type="dxa"/>
              <w:right w:w="45" w:type="dxa"/>
            </w:tcMar>
          </w:tcPr>
          <w:p w14:paraId="60AEA274" w14:textId="713993D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87.8%</w:t>
            </w:r>
          </w:p>
        </w:tc>
        <w:tc>
          <w:tcPr>
            <w:tcW w:w="135" w:type="dxa"/>
            <w:tcMar>
              <w:top w:w="45" w:type="dxa"/>
              <w:left w:w="45" w:type="dxa"/>
              <w:bottom w:w="45" w:type="dxa"/>
              <w:right w:w="45" w:type="dxa"/>
            </w:tcMar>
          </w:tcPr>
          <w:p w14:paraId="2B271243" w14:textId="7B3BF82B"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644E23A0" w14:textId="3B082348"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89.1%</w:t>
            </w:r>
          </w:p>
        </w:tc>
        <w:tc>
          <w:tcPr>
            <w:tcW w:w="1170" w:type="dxa"/>
            <w:tcMar>
              <w:top w:w="45" w:type="dxa"/>
              <w:left w:w="45" w:type="dxa"/>
              <w:bottom w:w="45" w:type="dxa"/>
              <w:right w:w="45" w:type="dxa"/>
            </w:tcMar>
            <w:vAlign w:val="bottom"/>
          </w:tcPr>
          <w:p w14:paraId="44E49927" w14:textId="6AE2B514"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86.8%</w:t>
            </w:r>
          </w:p>
        </w:tc>
        <w:tc>
          <w:tcPr>
            <w:tcW w:w="1170" w:type="dxa"/>
            <w:tcMar>
              <w:top w:w="45" w:type="dxa"/>
              <w:left w:w="45" w:type="dxa"/>
              <w:bottom w:w="45" w:type="dxa"/>
              <w:right w:w="45" w:type="dxa"/>
            </w:tcMar>
            <w:vAlign w:val="bottom"/>
          </w:tcPr>
          <w:p w14:paraId="5BEEF160" w14:textId="21F460C3"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98</w:t>
            </w:r>
            <w:r w:rsidR="5E4554AC" w:rsidRPr="0083290A">
              <w:rPr>
                <w:rFonts w:ascii="Arial" w:hAnsi="Arial" w:cs="Arial"/>
                <w:color w:val="000000"/>
                <w:sz w:val="20"/>
                <w:szCs w:val="20"/>
              </w:rPr>
              <w:t>.0%</w:t>
            </w:r>
          </w:p>
        </w:tc>
        <w:tc>
          <w:tcPr>
            <w:tcW w:w="1170" w:type="dxa"/>
            <w:tcMar>
              <w:top w:w="45" w:type="dxa"/>
              <w:left w:w="45" w:type="dxa"/>
              <w:bottom w:w="45" w:type="dxa"/>
              <w:right w:w="45" w:type="dxa"/>
            </w:tcMar>
            <w:vAlign w:val="bottom"/>
          </w:tcPr>
          <w:p w14:paraId="553624CC" w14:textId="6618313A"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86.5%</w:t>
            </w:r>
          </w:p>
        </w:tc>
        <w:tc>
          <w:tcPr>
            <w:tcW w:w="1170" w:type="dxa"/>
            <w:tcMar>
              <w:top w:w="45" w:type="dxa"/>
              <w:left w:w="45" w:type="dxa"/>
              <w:bottom w:w="45" w:type="dxa"/>
              <w:right w:w="45" w:type="dxa"/>
            </w:tcMar>
            <w:vAlign w:val="bottom"/>
          </w:tcPr>
          <w:p w14:paraId="74C3CC48" w14:textId="393730FB"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85.4%</w:t>
            </w:r>
          </w:p>
        </w:tc>
        <w:tc>
          <w:tcPr>
            <w:tcW w:w="1170" w:type="dxa"/>
            <w:tcMar>
              <w:top w:w="45" w:type="dxa"/>
              <w:left w:w="45" w:type="dxa"/>
              <w:bottom w:w="45" w:type="dxa"/>
              <w:right w:w="45" w:type="dxa"/>
            </w:tcMar>
            <w:vAlign w:val="bottom"/>
          </w:tcPr>
          <w:p w14:paraId="78E0956F" w14:textId="379B10A2" w:rsidR="5E4554AC" w:rsidRPr="00971905" w:rsidRDefault="0083290A" w:rsidP="5E4554AC">
            <w:pPr>
              <w:rPr>
                <w:rFonts w:ascii="Arial" w:eastAsia="Arial" w:hAnsi="Arial" w:cs="Arial"/>
                <w:color w:val="000000" w:themeColor="text1"/>
                <w:sz w:val="20"/>
                <w:szCs w:val="20"/>
              </w:rPr>
            </w:pPr>
            <w:r w:rsidRPr="00971905">
              <w:rPr>
                <w:rFonts w:ascii="Arial" w:hAnsi="Arial" w:cs="Arial"/>
                <w:color w:val="000000"/>
                <w:sz w:val="20"/>
                <w:szCs w:val="20"/>
              </w:rPr>
              <w:t>8</w:t>
            </w:r>
            <w:r w:rsidR="005C2AAE" w:rsidRPr="00971905">
              <w:rPr>
                <w:rFonts w:ascii="Arial" w:hAnsi="Arial" w:cs="Arial"/>
                <w:color w:val="000000"/>
                <w:sz w:val="20"/>
                <w:szCs w:val="20"/>
              </w:rPr>
              <w:t>8.2</w:t>
            </w:r>
            <w:r w:rsidRPr="00971905">
              <w:rPr>
                <w:rFonts w:ascii="Arial" w:hAnsi="Arial" w:cs="Arial"/>
                <w:color w:val="000000"/>
                <w:sz w:val="20"/>
                <w:szCs w:val="20"/>
              </w:rPr>
              <w:t>%</w:t>
            </w:r>
          </w:p>
        </w:tc>
      </w:tr>
      <w:tr w:rsidR="5E4554AC" w14:paraId="63CF9E17" w14:textId="77777777">
        <w:trPr>
          <w:trHeight w:val="25"/>
        </w:trPr>
        <w:tc>
          <w:tcPr>
            <w:tcW w:w="2250" w:type="dxa"/>
            <w:tcMar>
              <w:top w:w="45" w:type="dxa"/>
              <w:left w:w="45" w:type="dxa"/>
              <w:bottom w:w="45" w:type="dxa"/>
              <w:right w:w="45" w:type="dxa"/>
            </w:tcMar>
          </w:tcPr>
          <w:p w14:paraId="1BA899D8" w14:textId="680E5FE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Auckland</w:t>
            </w:r>
          </w:p>
        </w:tc>
        <w:tc>
          <w:tcPr>
            <w:tcW w:w="990" w:type="dxa"/>
            <w:tcMar>
              <w:top w:w="45" w:type="dxa"/>
              <w:left w:w="45" w:type="dxa"/>
              <w:bottom w:w="45" w:type="dxa"/>
              <w:right w:w="45" w:type="dxa"/>
            </w:tcMar>
          </w:tcPr>
          <w:p w14:paraId="13017DF6" w14:textId="2D9B903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85.8%</w:t>
            </w:r>
          </w:p>
        </w:tc>
        <w:tc>
          <w:tcPr>
            <w:tcW w:w="135" w:type="dxa"/>
            <w:tcMar>
              <w:top w:w="45" w:type="dxa"/>
              <w:left w:w="45" w:type="dxa"/>
              <w:bottom w:w="45" w:type="dxa"/>
              <w:right w:w="45" w:type="dxa"/>
            </w:tcMar>
          </w:tcPr>
          <w:p w14:paraId="463EC3E8" w14:textId="15C6DF7A"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377197BB" w14:textId="733C5515"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87.1%</w:t>
            </w:r>
          </w:p>
        </w:tc>
        <w:tc>
          <w:tcPr>
            <w:tcW w:w="1170" w:type="dxa"/>
            <w:tcMar>
              <w:top w:w="45" w:type="dxa"/>
              <w:left w:w="45" w:type="dxa"/>
              <w:bottom w:w="45" w:type="dxa"/>
              <w:right w:w="45" w:type="dxa"/>
            </w:tcMar>
            <w:vAlign w:val="bottom"/>
          </w:tcPr>
          <w:p w14:paraId="22FD8BFB" w14:textId="466E4221"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87.6%</w:t>
            </w:r>
          </w:p>
        </w:tc>
        <w:tc>
          <w:tcPr>
            <w:tcW w:w="1170" w:type="dxa"/>
            <w:tcMar>
              <w:top w:w="45" w:type="dxa"/>
              <w:left w:w="45" w:type="dxa"/>
              <w:bottom w:w="45" w:type="dxa"/>
              <w:right w:w="45" w:type="dxa"/>
            </w:tcMar>
            <w:vAlign w:val="bottom"/>
          </w:tcPr>
          <w:p w14:paraId="3CFC4182" w14:textId="03A443A0"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84.9%</w:t>
            </w:r>
          </w:p>
        </w:tc>
        <w:tc>
          <w:tcPr>
            <w:tcW w:w="1170" w:type="dxa"/>
            <w:tcMar>
              <w:top w:w="45" w:type="dxa"/>
              <w:left w:w="45" w:type="dxa"/>
              <w:bottom w:w="45" w:type="dxa"/>
              <w:right w:w="45" w:type="dxa"/>
            </w:tcMar>
            <w:vAlign w:val="bottom"/>
          </w:tcPr>
          <w:p w14:paraId="6AE49AE1" w14:textId="08AE0CF2" w:rsidR="5E4554AC" w:rsidRDefault="5E4554AC" w:rsidP="5E4554AC">
            <w:pPr>
              <w:rPr>
                <w:rFonts w:ascii="Arial" w:eastAsia="Arial" w:hAnsi="Arial" w:cs="Arial"/>
                <w:color w:val="000000" w:themeColor="text1"/>
                <w:sz w:val="20"/>
                <w:szCs w:val="20"/>
              </w:rPr>
            </w:pPr>
            <w:r w:rsidRPr="0083290A">
              <w:rPr>
                <w:rFonts w:ascii="Arial" w:hAnsi="Arial" w:cs="Arial"/>
                <w:color w:val="000000"/>
                <w:sz w:val="20"/>
                <w:szCs w:val="20"/>
              </w:rPr>
              <w:t>84.</w:t>
            </w:r>
            <w:r w:rsidR="0083290A" w:rsidRPr="0083290A">
              <w:rPr>
                <w:rFonts w:ascii="Arial" w:hAnsi="Arial" w:cs="Arial"/>
                <w:color w:val="000000"/>
                <w:sz w:val="20"/>
                <w:szCs w:val="20"/>
              </w:rPr>
              <w:t>9</w:t>
            </w:r>
            <w:r w:rsidRPr="0083290A">
              <w:rPr>
                <w:rFonts w:ascii="Arial" w:hAnsi="Arial" w:cs="Arial"/>
                <w:color w:val="000000"/>
                <w:sz w:val="20"/>
                <w:szCs w:val="20"/>
              </w:rPr>
              <w:t>%</w:t>
            </w:r>
          </w:p>
        </w:tc>
        <w:tc>
          <w:tcPr>
            <w:tcW w:w="1170" w:type="dxa"/>
            <w:tcMar>
              <w:top w:w="45" w:type="dxa"/>
              <w:left w:w="45" w:type="dxa"/>
              <w:bottom w:w="45" w:type="dxa"/>
              <w:right w:w="45" w:type="dxa"/>
            </w:tcMar>
            <w:vAlign w:val="bottom"/>
          </w:tcPr>
          <w:p w14:paraId="2A716428" w14:textId="06B9567C"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89.9%</w:t>
            </w:r>
          </w:p>
        </w:tc>
        <w:tc>
          <w:tcPr>
            <w:tcW w:w="1170" w:type="dxa"/>
            <w:tcMar>
              <w:top w:w="45" w:type="dxa"/>
              <w:left w:w="45" w:type="dxa"/>
              <w:bottom w:w="45" w:type="dxa"/>
              <w:right w:w="45" w:type="dxa"/>
            </w:tcMar>
            <w:vAlign w:val="bottom"/>
          </w:tcPr>
          <w:p w14:paraId="38C5CCEF" w14:textId="3C00737D" w:rsidR="5E4554AC" w:rsidRPr="00971905" w:rsidRDefault="0083290A" w:rsidP="5E4554AC">
            <w:pPr>
              <w:rPr>
                <w:rFonts w:ascii="Arial" w:eastAsia="Arial" w:hAnsi="Arial" w:cs="Arial"/>
                <w:color w:val="000000" w:themeColor="text1"/>
                <w:sz w:val="20"/>
                <w:szCs w:val="20"/>
              </w:rPr>
            </w:pPr>
            <w:r w:rsidRPr="00971905">
              <w:rPr>
                <w:rFonts w:ascii="Arial" w:hAnsi="Arial" w:cs="Arial"/>
                <w:color w:val="000000"/>
                <w:sz w:val="20"/>
                <w:szCs w:val="20"/>
              </w:rPr>
              <w:t>8</w:t>
            </w:r>
            <w:r w:rsidR="005C2AAE" w:rsidRPr="00971905">
              <w:rPr>
                <w:rFonts w:ascii="Arial" w:hAnsi="Arial" w:cs="Arial"/>
                <w:color w:val="000000"/>
                <w:sz w:val="20"/>
                <w:szCs w:val="20"/>
              </w:rPr>
              <w:t>5.4</w:t>
            </w:r>
            <w:r w:rsidRPr="00971905">
              <w:rPr>
                <w:rFonts w:ascii="Arial" w:hAnsi="Arial" w:cs="Arial"/>
                <w:color w:val="000000"/>
                <w:sz w:val="20"/>
                <w:szCs w:val="20"/>
              </w:rPr>
              <w:t>%</w:t>
            </w:r>
          </w:p>
        </w:tc>
      </w:tr>
      <w:tr w:rsidR="5E4554AC" w14:paraId="42715B7A" w14:textId="77777777">
        <w:trPr>
          <w:trHeight w:val="87"/>
        </w:trPr>
        <w:tc>
          <w:tcPr>
            <w:tcW w:w="2250" w:type="dxa"/>
            <w:tcMar>
              <w:top w:w="45" w:type="dxa"/>
              <w:left w:w="45" w:type="dxa"/>
              <w:bottom w:w="45" w:type="dxa"/>
              <w:right w:w="45" w:type="dxa"/>
            </w:tcMar>
          </w:tcPr>
          <w:p w14:paraId="332BB5DE" w14:textId="64917FA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Waikato</w:t>
            </w:r>
          </w:p>
        </w:tc>
        <w:tc>
          <w:tcPr>
            <w:tcW w:w="990" w:type="dxa"/>
            <w:tcMar>
              <w:top w:w="45" w:type="dxa"/>
              <w:left w:w="45" w:type="dxa"/>
              <w:bottom w:w="45" w:type="dxa"/>
              <w:right w:w="45" w:type="dxa"/>
            </w:tcMar>
          </w:tcPr>
          <w:p w14:paraId="4A750C3A" w14:textId="55F6843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85.5%</w:t>
            </w:r>
          </w:p>
        </w:tc>
        <w:tc>
          <w:tcPr>
            <w:tcW w:w="135" w:type="dxa"/>
            <w:tcMar>
              <w:top w:w="45" w:type="dxa"/>
              <w:left w:w="45" w:type="dxa"/>
              <w:bottom w:w="45" w:type="dxa"/>
              <w:right w:w="45" w:type="dxa"/>
            </w:tcMar>
          </w:tcPr>
          <w:p w14:paraId="2F6A4C83" w14:textId="0CD4AD8D"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34172507" w14:textId="5E19EC68"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90.5%</w:t>
            </w:r>
          </w:p>
        </w:tc>
        <w:tc>
          <w:tcPr>
            <w:tcW w:w="1170" w:type="dxa"/>
            <w:tcMar>
              <w:top w:w="45" w:type="dxa"/>
              <w:left w:w="45" w:type="dxa"/>
              <w:bottom w:w="45" w:type="dxa"/>
              <w:right w:w="45" w:type="dxa"/>
            </w:tcMar>
            <w:vAlign w:val="bottom"/>
          </w:tcPr>
          <w:p w14:paraId="43466DA7" w14:textId="465B4681" w:rsidR="5E4554AC" w:rsidRDefault="5E4554AC" w:rsidP="5E4554AC">
            <w:pPr>
              <w:rPr>
                <w:rFonts w:ascii="Arial" w:eastAsia="Arial" w:hAnsi="Arial" w:cs="Arial"/>
                <w:color w:val="000000" w:themeColor="text1"/>
                <w:sz w:val="20"/>
                <w:szCs w:val="20"/>
              </w:rPr>
            </w:pPr>
            <w:r w:rsidRPr="0083290A">
              <w:rPr>
                <w:rFonts w:ascii="Arial" w:hAnsi="Arial" w:cs="Arial"/>
                <w:color w:val="000000"/>
                <w:sz w:val="20"/>
                <w:szCs w:val="20"/>
              </w:rPr>
              <w:t>88.</w:t>
            </w:r>
            <w:r w:rsidR="0083290A" w:rsidRPr="0083290A">
              <w:rPr>
                <w:rFonts w:ascii="Arial" w:hAnsi="Arial" w:cs="Arial"/>
                <w:color w:val="000000"/>
                <w:sz w:val="20"/>
                <w:szCs w:val="20"/>
              </w:rPr>
              <w:t>5</w:t>
            </w:r>
            <w:r w:rsidRPr="0083290A">
              <w:rPr>
                <w:rFonts w:ascii="Arial" w:hAnsi="Arial" w:cs="Arial"/>
                <w:color w:val="000000"/>
                <w:sz w:val="20"/>
                <w:szCs w:val="20"/>
              </w:rPr>
              <w:t>%</w:t>
            </w:r>
          </w:p>
        </w:tc>
        <w:tc>
          <w:tcPr>
            <w:tcW w:w="1170" w:type="dxa"/>
            <w:tcMar>
              <w:top w:w="45" w:type="dxa"/>
              <w:left w:w="45" w:type="dxa"/>
              <w:bottom w:w="45" w:type="dxa"/>
              <w:right w:w="45" w:type="dxa"/>
            </w:tcMar>
            <w:vAlign w:val="bottom"/>
          </w:tcPr>
          <w:p w14:paraId="0250C643" w14:textId="15554A77"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82.8%</w:t>
            </w:r>
          </w:p>
        </w:tc>
        <w:tc>
          <w:tcPr>
            <w:tcW w:w="1170" w:type="dxa"/>
            <w:tcMar>
              <w:top w:w="45" w:type="dxa"/>
              <w:left w:w="45" w:type="dxa"/>
              <w:bottom w:w="45" w:type="dxa"/>
              <w:right w:w="45" w:type="dxa"/>
            </w:tcMar>
            <w:vAlign w:val="bottom"/>
          </w:tcPr>
          <w:p w14:paraId="321B2626" w14:textId="6B9DECB3"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81.8%</w:t>
            </w:r>
          </w:p>
        </w:tc>
        <w:tc>
          <w:tcPr>
            <w:tcW w:w="1170" w:type="dxa"/>
            <w:tcMar>
              <w:top w:w="45" w:type="dxa"/>
              <w:left w:w="45" w:type="dxa"/>
              <w:bottom w:w="45" w:type="dxa"/>
              <w:right w:w="45" w:type="dxa"/>
            </w:tcMar>
            <w:vAlign w:val="bottom"/>
          </w:tcPr>
          <w:p w14:paraId="027D76FF" w14:textId="08AA03C2"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80.7%</w:t>
            </w:r>
          </w:p>
        </w:tc>
        <w:tc>
          <w:tcPr>
            <w:tcW w:w="1170" w:type="dxa"/>
            <w:tcMar>
              <w:top w:w="45" w:type="dxa"/>
              <w:left w:w="45" w:type="dxa"/>
              <w:bottom w:w="45" w:type="dxa"/>
              <w:right w:w="45" w:type="dxa"/>
            </w:tcMar>
            <w:vAlign w:val="bottom"/>
          </w:tcPr>
          <w:p w14:paraId="70922EA2" w14:textId="3B24FFE2" w:rsidR="5E4554AC" w:rsidRPr="00971905" w:rsidRDefault="005C2AAE" w:rsidP="5E4554AC">
            <w:pPr>
              <w:rPr>
                <w:rFonts w:ascii="Arial" w:eastAsia="Arial" w:hAnsi="Arial" w:cs="Arial"/>
                <w:color w:val="000000" w:themeColor="text1"/>
                <w:sz w:val="20"/>
                <w:szCs w:val="20"/>
              </w:rPr>
            </w:pPr>
            <w:r w:rsidRPr="00971905">
              <w:rPr>
                <w:rFonts w:ascii="Arial" w:hAnsi="Arial" w:cs="Arial"/>
                <w:color w:val="000000"/>
                <w:sz w:val="20"/>
                <w:szCs w:val="20"/>
              </w:rPr>
              <w:t>87.2</w:t>
            </w:r>
            <w:r w:rsidR="0083290A" w:rsidRPr="00971905">
              <w:rPr>
                <w:rFonts w:ascii="Arial" w:hAnsi="Arial" w:cs="Arial"/>
                <w:color w:val="000000"/>
                <w:sz w:val="20"/>
                <w:szCs w:val="20"/>
              </w:rPr>
              <w:t>%</w:t>
            </w:r>
          </w:p>
        </w:tc>
      </w:tr>
      <w:tr w:rsidR="5E4554AC" w14:paraId="6EB50FE4" w14:textId="77777777">
        <w:trPr>
          <w:trHeight w:val="36"/>
        </w:trPr>
        <w:tc>
          <w:tcPr>
            <w:tcW w:w="2250" w:type="dxa"/>
            <w:tcMar>
              <w:top w:w="45" w:type="dxa"/>
              <w:left w:w="45" w:type="dxa"/>
              <w:bottom w:w="45" w:type="dxa"/>
              <w:right w:w="45" w:type="dxa"/>
            </w:tcMar>
          </w:tcPr>
          <w:p w14:paraId="3E28C4E9" w14:textId="10A2094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Bay of Plenty</w:t>
            </w:r>
          </w:p>
        </w:tc>
        <w:tc>
          <w:tcPr>
            <w:tcW w:w="990" w:type="dxa"/>
            <w:tcMar>
              <w:top w:w="45" w:type="dxa"/>
              <w:left w:w="45" w:type="dxa"/>
              <w:bottom w:w="45" w:type="dxa"/>
              <w:right w:w="45" w:type="dxa"/>
            </w:tcMar>
          </w:tcPr>
          <w:p w14:paraId="4E4D9F87" w14:textId="6DDD1B57"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83.3%</w:t>
            </w:r>
          </w:p>
        </w:tc>
        <w:tc>
          <w:tcPr>
            <w:tcW w:w="135" w:type="dxa"/>
            <w:tcMar>
              <w:top w:w="45" w:type="dxa"/>
              <w:left w:w="45" w:type="dxa"/>
              <w:bottom w:w="45" w:type="dxa"/>
              <w:right w:w="45" w:type="dxa"/>
            </w:tcMar>
          </w:tcPr>
          <w:p w14:paraId="2B4561E6" w14:textId="0723B283"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316C8F46" w14:textId="3B8BAB99"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83.2%</w:t>
            </w:r>
          </w:p>
        </w:tc>
        <w:tc>
          <w:tcPr>
            <w:tcW w:w="1170" w:type="dxa"/>
            <w:tcMar>
              <w:top w:w="45" w:type="dxa"/>
              <w:left w:w="45" w:type="dxa"/>
              <w:bottom w:w="45" w:type="dxa"/>
              <w:right w:w="45" w:type="dxa"/>
            </w:tcMar>
            <w:vAlign w:val="bottom"/>
          </w:tcPr>
          <w:p w14:paraId="12B8CA55" w14:textId="3807A07F"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83.3%</w:t>
            </w:r>
          </w:p>
        </w:tc>
        <w:tc>
          <w:tcPr>
            <w:tcW w:w="1170" w:type="dxa"/>
            <w:tcMar>
              <w:top w:w="45" w:type="dxa"/>
              <w:left w:w="45" w:type="dxa"/>
              <w:bottom w:w="45" w:type="dxa"/>
              <w:right w:w="45" w:type="dxa"/>
            </w:tcMar>
            <w:vAlign w:val="bottom"/>
          </w:tcPr>
          <w:p w14:paraId="1074426E" w14:textId="2DFF3FE0"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81.9%</w:t>
            </w:r>
          </w:p>
        </w:tc>
        <w:tc>
          <w:tcPr>
            <w:tcW w:w="1170" w:type="dxa"/>
            <w:tcMar>
              <w:top w:w="45" w:type="dxa"/>
              <w:left w:w="45" w:type="dxa"/>
              <w:bottom w:w="45" w:type="dxa"/>
              <w:right w:w="45" w:type="dxa"/>
            </w:tcMar>
            <w:vAlign w:val="bottom"/>
          </w:tcPr>
          <w:p w14:paraId="2E0884EA" w14:textId="6E2FAC1E" w:rsidR="5E4554AC" w:rsidRDefault="5E4554AC" w:rsidP="5E4554AC">
            <w:pPr>
              <w:rPr>
                <w:rFonts w:ascii="Arial" w:eastAsia="Arial" w:hAnsi="Arial" w:cs="Arial"/>
                <w:color w:val="000000" w:themeColor="text1"/>
                <w:sz w:val="20"/>
                <w:szCs w:val="20"/>
              </w:rPr>
            </w:pPr>
            <w:r w:rsidRPr="0083290A">
              <w:rPr>
                <w:rFonts w:ascii="Arial" w:hAnsi="Arial" w:cs="Arial"/>
                <w:color w:val="000000"/>
                <w:sz w:val="20"/>
                <w:szCs w:val="20"/>
              </w:rPr>
              <w:t>83.</w:t>
            </w:r>
            <w:r w:rsidR="0083290A" w:rsidRPr="0083290A">
              <w:rPr>
                <w:rFonts w:ascii="Arial" w:hAnsi="Arial" w:cs="Arial"/>
                <w:color w:val="000000"/>
                <w:sz w:val="20"/>
                <w:szCs w:val="20"/>
              </w:rPr>
              <w:t>4</w:t>
            </w:r>
            <w:r w:rsidRPr="0083290A">
              <w:rPr>
                <w:rFonts w:ascii="Arial" w:hAnsi="Arial" w:cs="Arial"/>
                <w:color w:val="000000"/>
                <w:sz w:val="20"/>
                <w:szCs w:val="20"/>
              </w:rPr>
              <w:t>%</w:t>
            </w:r>
          </w:p>
        </w:tc>
        <w:tc>
          <w:tcPr>
            <w:tcW w:w="1170" w:type="dxa"/>
            <w:tcMar>
              <w:top w:w="45" w:type="dxa"/>
              <w:left w:w="45" w:type="dxa"/>
              <w:bottom w:w="45" w:type="dxa"/>
              <w:right w:w="45" w:type="dxa"/>
            </w:tcMar>
            <w:vAlign w:val="bottom"/>
          </w:tcPr>
          <w:p w14:paraId="7215AC5A" w14:textId="0F01109D"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81.3%</w:t>
            </w:r>
          </w:p>
        </w:tc>
        <w:tc>
          <w:tcPr>
            <w:tcW w:w="1170" w:type="dxa"/>
            <w:tcMar>
              <w:top w:w="45" w:type="dxa"/>
              <w:left w:w="45" w:type="dxa"/>
              <w:bottom w:w="45" w:type="dxa"/>
              <w:right w:w="45" w:type="dxa"/>
            </w:tcMar>
            <w:vAlign w:val="bottom"/>
          </w:tcPr>
          <w:p w14:paraId="2D4656B7" w14:textId="607AFA1B" w:rsidR="5E4554AC" w:rsidRPr="00971905" w:rsidRDefault="0083290A" w:rsidP="5E4554AC">
            <w:pPr>
              <w:rPr>
                <w:rFonts w:ascii="Arial" w:eastAsia="Arial" w:hAnsi="Arial" w:cs="Arial"/>
                <w:color w:val="000000" w:themeColor="text1"/>
                <w:sz w:val="20"/>
                <w:szCs w:val="20"/>
              </w:rPr>
            </w:pPr>
            <w:r w:rsidRPr="00971905">
              <w:rPr>
                <w:rFonts w:ascii="Arial" w:hAnsi="Arial" w:cs="Arial"/>
                <w:color w:val="000000"/>
                <w:sz w:val="20"/>
                <w:szCs w:val="20"/>
              </w:rPr>
              <w:t>83.</w:t>
            </w:r>
            <w:r w:rsidR="005C2AAE" w:rsidRPr="00971905">
              <w:rPr>
                <w:rFonts w:ascii="Arial" w:hAnsi="Arial" w:cs="Arial"/>
                <w:color w:val="000000"/>
                <w:sz w:val="20"/>
                <w:szCs w:val="20"/>
              </w:rPr>
              <w:t>4</w:t>
            </w:r>
            <w:r w:rsidRPr="00971905">
              <w:rPr>
                <w:rFonts w:ascii="Arial" w:hAnsi="Arial" w:cs="Arial"/>
                <w:color w:val="000000"/>
                <w:sz w:val="20"/>
                <w:szCs w:val="20"/>
              </w:rPr>
              <w:t>%</w:t>
            </w:r>
          </w:p>
        </w:tc>
      </w:tr>
      <w:tr w:rsidR="5E4554AC" w14:paraId="63849C89" w14:textId="77777777">
        <w:trPr>
          <w:trHeight w:val="25"/>
        </w:trPr>
        <w:tc>
          <w:tcPr>
            <w:tcW w:w="2250" w:type="dxa"/>
            <w:tcMar>
              <w:top w:w="45" w:type="dxa"/>
              <w:left w:w="45" w:type="dxa"/>
              <w:bottom w:w="45" w:type="dxa"/>
              <w:right w:w="45" w:type="dxa"/>
            </w:tcMar>
          </w:tcPr>
          <w:p w14:paraId="14825C7F" w14:textId="5C0B7D9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Waitematā</w:t>
            </w:r>
          </w:p>
        </w:tc>
        <w:tc>
          <w:tcPr>
            <w:tcW w:w="990" w:type="dxa"/>
            <w:tcMar>
              <w:top w:w="45" w:type="dxa"/>
              <w:left w:w="45" w:type="dxa"/>
              <w:bottom w:w="45" w:type="dxa"/>
              <w:right w:w="45" w:type="dxa"/>
            </w:tcMar>
          </w:tcPr>
          <w:p w14:paraId="6F3A862B" w14:textId="135CA66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81.6%</w:t>
            </w:r>
          </w:p>
        </w:tc>
        <w:tc>
          <w:tcPr>
            <w:tcW w:w="135" w:type="dxa"/>
            <w:tcMar>
              <w:top w:w="45" w:type="dxa"/>
              <w:left w:w="45" w:type="dxa"/>
              <w:bottom w:w="45" w:type="dxa"/>
              <w:right w:w="45" w:type="dxa"/>
            </w:tcMar>
          </w:tcPr>
          <w:p w14:paraId="3B6C5108" w14:textId="7C2DD6CF"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7B795A3E" w14:textId="5ADE1A7D"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80.6%</w:t>
            </w:r>
          </w:p>
        </w:tc>
        <w:tc>
          <w:tcPr>
            <w:tcW w:w="1170" w:type="dxa"/>
            <w:tcMar>
              <w:top w:w="45" w:type="dxa"/>
              <w:left w:w="45" w:type="dxa"/>
              <w:bottom w:w="45" w:type="dxa"/>
              <w:right w:w="45" w:type="dxa"/>
            </w:tcMar>
            <w:vAlign w:val="bottom"/>
          </w:tcPr>
          <w:p w14:paraId="7641F3F9" w14:textId="6194A221"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84.6%</w:t>
            </w:r>
          </w:p>
        </w:tc>
        <w:tc>
          <w:tcPr>
            <w:tcW w:w="1170" w:type="dxa"/>
            <w:tcMar>
              <w:top w:w="45" w:type="dxa"/>
              <w:left w:w="45" w:type="dxa"/>
              <w:bottom w:w="45" w:type="dxa"/>
              <w:right w:w="45" w:type="dxa"/>
            </w:tcMar>
            <w:vAlign w:val="bottom"/>
          </w:tcPr>
          <w:p w14:paraId="0B0C5174" w14:textId="4FB2FDEA"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82.9%</w:t>
            </w:r>
          </w:p>
        </w:tc>
        <w:tc>
          <w:tcPr>
            <w:tcW w:w="1170" w:type="dxa"/>
            <w:tcMar>
              <w:top w:w="45" w:type="dxa"/>
              <w:left w:w="45" w:type="dxa"/>
              <w:bottom w:w="45" w:type="dxa"/>
              <w:right w:w="45" w:type="dxa"/>
            </w:tcMar>
            <w:vAlign w:val="bottom"/>
          </w:tcPr>
          <w:p w14:paraId="3EB8FA21" w14:textId="154F4A3D"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81.1%</w:t>
            </w:r>
          </w:p>
        </w:tc>
        <w:tc>
          <w:tcPr>
            <w:tcW w:w="1170" w:type="dxa"/>
            <w:tcMar>
              <w:top w:w="45" w:type="dxa"/>
              <w:left w:w="45" w:type="dxa"/>
              <w:bottom w:w="45" w:type="dxa"/>
              <w:right w:w="45" w:type="dxa"/>
            </w:tcMar>
            <w:vAlign w:val="bottom"/>
          </w:tcPr>
          <w:p w14:paraId="766B39FF" w14:textId="2AC7950D"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83.8%</w:t>
            </w:r>
          </w:p>
        </w:tc>
        <w:tc>
          <w:tcPr>
            <w:tcW w:w="1170" w:type="dxa"/>
            <w:tcMar>
              <w:top w:w="45" w:type="dxa"/>
              <w:left w:w="45" w:type="dxa"/>
              <w:bottom w:w="45" w:type="dxa"/>
              <w:right w:w="45" w:type="dxa"/>
            </w:tcMar>
            <w:vAlign w:val="bottom"/>
          </w:tcPr>
          <w:p w14:paraId="0E26F0B8" w14:textId="5DC96D31" w:rsidR="5E4554AC" w:rsidRPr="00971905" w:rsidRDefault="0083290A" w:rsidP="5E4554AC">
            <w:pPr>
              <w:rPr>
                <w:rFonts w:ascii="Arial" w:eastAsia="Arial" w:hAnsi="Arial" w:cs="Arial"/>
                <w:color w:val="000000" w:themeColor="text1"/>
                <w:sz w:val="20"/>
                <w:szCs w:val="20"/>
              </w:rPr>
            </w:pPr>
            <w:r w:rsidRPr="00971905">
              <w:rPr>
                <w:rFonts w:ascii="Arial" w:hAnsi="Arial" w:cs="Arial"/>
                <w:color w:val="000000"/>
                <w:sz w:val="20"/>
                <w:szCs w:val="20"/>
              </w:rPr>
              <w:t>8</w:t>
            </w:r>
            <w:r w:rsidR="005C2AAE" w:rsidRPr="00971905">
              <w:rPr>
                <w:rFonts w:ascii="Arial" w:hAnsi="Arial" w:cs="Arial"/>
                <w:color w:val="000000"/>
                <w:sz w:val="20"/>
                <w:szCs w:val="20"/>
              </w:rPr>
              <w:t>1.5</w:t>
            </w:r>
            <w:r w:rsidRPr="00971905">
              <w:rPr>
                <w:rFonts w:ascii="Arial" w:hAnsi="Arial" w:cs="Arial"/>
                <w:color w:val="000000"/>
                <w:sz w:val="20"/>
                <w:szCs w:val="20"/>
              </w:rPr>
              <w:t>%</w:t>
            </w:r>
          </w:p>
        </w:tc>
      </w:tr>
      <w:tr w:rsidR="5E4554AC" w14:paraId="698C5659" w14:textId="77777777">
        <w:trPr>
          <w:trHeight w:val="88"/>
        </w:trPr>
        <w:tc>
          <w:tcPr>
            <w:tcW w:w="2250" w:type="dxa"/>
            <w:tcMar>
              <w:top w:w="45" w:type="dxa"/>
              <w:left w:w="45" w:type="dxa"/>
              <w:bottom w:w="45" w:type="dxa"/>
              <w:right w:w="45" w:type="dxa"/>
            </w:tcMar>
          </w:tcPr>
          <w:p w14:paraId="0E0141AA" w14:textId="2E385A2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Canterbury</w:t>
            </w:r>
          </w:p>
        </w:tc>
        <w:tc>
          <w:tcPr>
            <w:tcW w:w="990" w:type="dxa"/>
            <w:tcMar>
              <w:top w:w="45" w:type="dxa"/>
              <w:left w:w="45" w:type="dxa"/>
              <w:bottom w:w="45" w:type="dxa"/>
              <w:right w:w="45" w:type="dxa"/>
            </w:tcMar>
          </w:tcPr>
          <w:p w14:paraId="7C7D7EF8" w14:textId="7AAE262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79.2%</w:t>
            </w:r>
          </w:p>
        </w:tc>
        <w:tc>
          <w:tcPr>
            <w:tcW w:w="135" w:type="dxa"/>
            <w:tcMar>
              <w:top w:w="45" w:type="dxa"/>
              <w:left w:w="45" w:type="dxa"/>
              <w:bottom w:w="45" w:type="dxa"/>
              <w:right w:w="45" w:type="dxa"/>
            </w:tcMar>
          </w:tcPr>
          <w:p w14:paraId="0934F08D" w14:textId="24D28619"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6C85C416" w14:textId="3C3D61F6"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86.0%</w:t>
            </w:r>
          </w:p>
        </w:tc>
        <w:tc>
          <w:tcPr>
            <w:tcW w:w="1170" w:type="dxa"/>
            <w:tcMar>
              <w:top w:w="45" w:type="dxa"/>
              <w:left w:w="45" w:type="dxa"/>
              <w:bottom w:w="45" w:type="dxa"/>
              <w:right w:w="45" w:type="dxa"/>
            </w:tcMar>
            <w:vAlign w:val="bottom"/>
          </w:tcPr>
          <w:p w14:paraId="74141E54" w14:textId="56002ABF"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88.8%</w:t>
            </w:r>
          </w:p>
        </w:tc>
        <w:tc>
          <w:tcPr>
            <w:tcW w:w="1170" w:type="dxa"/>
            <w:tcMar>
              <w:top w:w="45" w:type="dxa"/>
              <w:left w:w="45" w:type="dxa"/>
              <w:bottom w:w="45" w:type="dxa"/>
              <w:right w:w="45" w:type="dxa"/>
            </w:tcMar>
            <w:vAlign w:val="bottom"/>
          </w:tcPr>
          <w:p w14:paraId="7B986D6A" w14:textId="2086A079"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79.2%</w:t>
            </w:r>
          </w:p>
        </w:tc>
        <w:tc>
          <w:tcPr>
            <w:tcW w:w="1170" w:type="dxa"/>
            <w:tcMar>
              <w:top w:w="45" w:type="dxa"/>
              <w:left w:w="45" w:type="dxa"/>
              <w:bottom w:w="45" w:type="dxa"/>
              <w:right w:w="45" w:type="dxa"/>
            </w:tcMar>
            <w:vAlign w:val="bottom"/>
          </w:tcPr>
          <w:p w14:paraId="3CFA6B8A" w14:textId="571B90FC"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77</w:t>
            </w:r>
            <w:r w:rsidR="5E4554AC" w:rsidRPr="0083290A">
              <w:rPr>
                <w:rFonts w:ascii="Arial" w:hAnsi="Arial" w:cs="Arial"/>
                <w:color w:val="000000"/>
                <w:sz w:val="20"/>
                <w:szCs w:val="20"/>
              </w:rPr>
              <w:t>.0%</w:t>
            </w:r>
          </w:p>
        </w:tc>
        <w:tc>
          <w:tcPr>
            <w:tcW w:w="1170" w:type="dxa"/>
            <w:tcMar>
              <w:top w:w="45" w:type="dxa"/>
              <w:left w:w="45" w:type="dxa"/>
              <w:bottom w:w="45" w:type="dxa"/>
              <w:right w:w="45" w:type="dxa"/>
            </w:tcMar>
            <w:vAlign w:val="bottom"/>
          </w:tcPr>
          <w:p w14:paraId="47E2D963" w14:textId="3189750E"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77.5%</w:t>
            </w:r>
          </w:p>
        </w:tc>
        <w:tc>
          <w:tcPr>
            <w:tcW w:w="1170" w:type="dxa"/>
            <w:tcMar>
              <w:top w:w="45" w:type="dxa"/>
              <w:left w:w="45" w:type="dxa"/>
              <w:bottom w:w="45" w:type="dxa"/>
              <w:right w:w="45" w:type="dxa"/>
            </w:tcMar>
            <w:vAlign w:val="bottom"/>
          </w:tcPr>
          <w:p w14:paraId="5E1EA3BB" w14:textId="0007267D" w:rsidR="5E4554AC" w:rsidRPr="00971905" w:rsidRDefault="005C2AAE" w:rsidP="5E4554AC">
            <w:pPr>
              <w:rPr>
                <w:rFonts w:ascii="Arial" w:eastAsia="Arial" w:hAnsi="Arial" w:cs="Arial"/>
                <w:color w:val="000000" w:themeColor="text1"/>
                <w:sz w:val="20"/>
                <w:szCs w:val="20"/>
              </w:rPr>
            </w:pPr>
            <w:r w:rsidRPr="00971905">
              <w:rPr>
                <w:rFonts w:ascii="Arial" w:hAnsi="Arial" w:cs="Arial"/>
                <w:color w:val="000000"/>
                <w:sz w:val="20"/>
                <w:szCs w:val="20"/>
              </w:rPr>
              <w:t>79.4</w:t>
            </w:r>
            <w:r w:rsidR="0083290A" w:rsidRPr="00971905">
              <w:rPr>
                <w:rFonts w:ascii="Arial" w:hAnsi="Arial" w:cs="Arial"/>
                <w:color w:val="000000"/>
                <w:sz w:val="20"/>
                <w:szCs w:val="20"/>
              </w:rPr>
              <w:t>%</w:t>
            </w:r>
          </w:p>
        </w:tc>
      </w:tr>
      <w:tr w:rsidR="5E4554AC" w14:paraId="788BD7C6" w14:textId="77777777">
        <w:trPr>
          <w:trHeight w:val="25"/>
        </w:trPr>
        <w:tc>
          <w:tcPr>
            <w:tcW w:w="2250" w:type="dxa"/>
            <w:tcMar>
              <w:top w:w="45" w:type="dxa"/>
              <w:left w:w="45" w:type="dxa"/>
              <w:bottom w:w="45" w:type="dxa"/>
              <w:right w:w="45" w:type="dxa"/>
            </w:tcMar>
          </w:tcPr>
          <w:p w14:paraId="6C6F2881" w14:textId="2064ADF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Southern</w:t>
            </w:r>
          </w:p>
        </w:tc>
        <w:tc>
          <w:tcPr>
            <w:tcW w:w="990" w:type="dxa"/>
            <w:tcMar>
              <w:top w:w="45" w:type="dxa"/>
              <w:left w:w="45" w:type="dxa"/>
              <w:bottom w:w="45" w:type="dxa"/>
              <w:right w:w="45" w:type="dxa"/>
            </w:tcMar>
          </w:tcPr>
          <w:p w14:paraId="02DE7F31" w14:textId="319BDD3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79.2%</w:t>
            </w:r>
          </w:p>
        </w:tc>
        <w:tc>
          <w:tcPr>
            <w:tcW w:w="135" w:type="dxa"/>
            <w:tcMar>
              <w:top w:w="45" w:type="dxa"/>
              <w:left w:w="45" w:type="dxa"/>
              <w:bottom w:w="45" w:type="dxa"/>
              <w:right w:w="45" w:type="dxa"/>
            </w:tcMar>
          </w:tcPr>
          <w:p w14:paraId="60CB69BE" w14:textId="509A7F89"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0A843584" w14:textId="519ECADE"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81.0%</w:t>
            </w:r>
          </w:p>
        </w:tc>
        <w:tc>
          <w:tcPr>
            <w:tcW w:w="1170" w:type="dxa"/>
            <w:tcMar>
              <w:top w:w="45" w:type="dxa"/>
              <w:left w:w="45" w:type="dxa"/>
              <w:bottom w:w="45" w:type="dxa"/>
              <w:right w:w="45" w:type="dxa"/>
            </w:tcMar>
            <w:vAlign w:val="bottom"/>
          </w:tcPr>
          <w:p w14:paraId="3C46754A" w14:textId="58658C97"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72.3%</w:t>
            </w:r>
          </w:p>
        </w:tc>
        <w:tc>
          <w:tcPr>
            <w:tcW w:w="1170" w:type="dxa"/>
            <w:tcMar>
              <w:top w:w="45" w:type="dxa"/>
              <w:left w:w="45" w:type="dxa"/>
              <w:bottom w:w="45" w:type="dxa"/>
              <w:right w:w="45" w:type="dxa"/>
            </w:tcMar>
            <w:vAlign w:val="bottom"/>
          </w:tcPr>
          <w:p w14:paraId="1681E0D0" w14:textId="11B61FE3"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84.7%</w:t>
            </w:r>
          </w:p>
        </w:tc>
        <w:tc>
          <w:tcPr>
            <w:tcW w:w="1170" w:type="dxa"/>
            <w:tcMar>
              <w:top w:w="45" w:type="dxa"/>
              <w:left w:w="45" w:type="dxa"/>
              <w:bottom w:w="45" w:type="dxa"/>
              <w:right w:w="45" w:type="dxa"/>
            </w:tcMar>
            <w:vAlign w:val="bottom"/>
          </w:tcPr>
          <w:p w14:paraId="2CE763F6" w14:textId="6A3FE9AF"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78.6%</w:t>
            </w:r>
          </w:p>
        </w:tc>
        <w:tc>
          <w:tcPr>
            <w:tcW w:w="1170" w:type="dxa"/>
            <w:tcMar>
              <w:top w:w="45" w:type="dxa"/>
              <w:left w:w="45" w:type="dxa"/>
              <w:bottom w:w="45" w:type="dxa"/>
              <w:right w:w="45" w:type="dxa"/>
            </w:tcMar>
            <w:vAlign w:val="bottom"/>
          </w:tcPr>
          <w:p w14:paraId="3F9F9FB2" w14:textId="39D76F36"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71.6%</w:t>
            </w:r>
          </w:p>
        </w:tc>
        <w:tc>
          <w:tcPr>
            <w:tcW w:w="1170" w:type="dxa"/>
            <w:tcMar>
              <w:top w:w="45" w:type="dxa"/>
              <w:left w:w="45" w:type="dxa"/>
              <w:bottom w:w="45" w:type="dxa"/>
              <w:right w:w="45" w:type="dxa"/>
            </w:tcMar>
            <w:vAlign w:val="bottom"/>
          </w:tcPr>
          <w:p w14:paraId="2F4162FF" w14:textId="7CDA5AD3" w:rsidR="5E4554AC" w:rsidRPr="00971905" w:rsidRDefault="0083290A" w:rsidP="5E4554AC">
            <w:pPr>
              <w:rPr>
                <w:rFonts w:ascii="Arial" w:eastAsia="Arial" w:hAnsi="Arial" w:cs="Arial"/>
                <w:color w:val="000000" w:themeColor="text1"/>
                <w:sz w:val="20"/>
                <w:szCs w:val="20"/>
              </w:rPr>
            </w:pPr>
            <w:r w:rsidRPr="00971905">
              <w:rPr>
                <w:rFonts w:ascii="Arial" w:hAnsi="Arial" w:cs="Arial"/>
                <w:color w:val="000000"/>
                <w:sz w:val="20"/>
                <w:szCs w:val="20"/>
              </w:rPr>
              <w:t>8</w:t>
            </w:r>
            <w:r w:rsidR="005C2AAE" w:rsidRPr="00971905">
              <w:rPr>
                <w:rFonts w:ascii="Arial" w:hAnsi="Arial" w:cs="Arial"/>
                <w:color w:val="000000"/>
                <w:sz w:val="20"/>
                <w:szCs w:val="20"/>
              </w:rPr>
              <w:t>2.5</w:t>
            </w:r>
            <w:r w:rsidRPr="00971905">
              <w:rPr>
                <w:rFonts w:ascii="Arial" w:hAnsi="Arial" w:cs="Arial"/>
                <w:color w:val="000000"/>
                <w:sz w:val="20"/>
                <w:szCs w:val="20"/>
              </w:rPr>
              <w:t>%</w:t>
            </w:r>
          </w:p>
        </w:tc>
      </w:tr>
      <w:tr w:rsidR="5E4554AC" w14:paraId="278DB765" w14:textId="77777777">
        <w:trPr>
          <w:trHeight w:val="25"/>
        </w:trPr>
        <w:tc>
          <w:tcPr>
            <w:tcW w:w="2250" w:type="dxa"/>
            <w:tcMar>
              <w:top w:w="45" w:type="dxa"/>
              <w:left w:w="45" w:type="dxa"/>
              <w:bottom w:w="45" w:type="dxa"/>
              <w:right w:w="45" w:type="dxa"/>
            </w:tcMar>
          </w:tcPr>
          <w:p w14:paraId="5FD8E3F6" w14:textId="5955DF59"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Whanganui</w:t>
            </w:r>
          </w:p>
        </w:tc>
        <w:tc>
          <w:tcPr>
            <w:tcW w:w="990" w:type="dxa"/>
            <w:tcMar>
              <w:top w:w="45" w:type="dxa"/>
              <w:left w:w="45" w:type="dxa"/>
              <w:bottom w:w="45" w:type="dxa"/>
              <w:right w:w="45" w:type="dxa"/>
            </w:tcMar>
          </w:tcPr>
          <w:p w14:paraId="6F9F738E" w14:textId="63A4FE6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78.4%</w:t>
            </w:r>
          </w:p>
        </w:tc>
        <w:tc>
          <w:tcPr>
            <w:tcW w:w="135" w:type="dxa"/>
            <w:tcMar>
              <w:top w:w="45" w:type="dxa"/>
              <w:left w:w="45" w:type="dxa"/>
              <w:bottom w:w="45" w:type="dxa"/>
              <w:right w:w="45" w:type="dxa"/>
            </w:tcMar>
          </w:tcPr>
          <w:p w14:paraId="2736462A" w14:textId="22A76D2D"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47A5E77E" w14:textId="552BD317"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80.4%</w:t>
            </w:r>
          </w:p>
        </w:tc>
        <w:tc>
          <w:tcPr>
            <w:tcW w:w="1170" w:type="dxa"/>
            <w:tcMar>
              <w:top w:w="45" w:type="dxa"/>
              <w:left w:w="45" w:type="dxa"/>
              <w:bottom w:w="45" w:type="dxa"/>
              <w:right w:w="45" w:type="dxa"/>
            </w:tcMar>
            <w:vAlign w:val="bottom"/>
          </w:tcPr>
          <w:p w14:paraId="7B4F1B26" w14:textId="02DF122F"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88.9%</w:t>
            </w:r>
          </w:p>
        </w:tc>
        <w:tc>
          <w:tcPr>
            <w:tcW w:w="1170" w:type="dxa"/>
            <w:tcMar>
              <w:top w:w="45" w:type="dxa"/>
              <w:left w:w="45" w:type="dxa"/>
              <w:bottom w:w="45" w:type="dxa"/>
              <w:right w:w="45" w:type="dxa"/>
            </w:tcMar>
            <w:vAlign w:val="bottom"/>
          </w:tcPr>
          <w:p w14:paraId="2B2CF266" w14:textId="3FA352E1"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50.0%</w:t>
            </w:r>
          </w:p>
        </w:tc>
        <w:tc>
          <w:tcPr>
            <w:tcW w:w="1170" w:type="dxa"/>
            <w:tcMar>
              <w:top w:w="45" w:type="dxa"/>
              <w:left w:w="45" w:type="dxa"/>
              <w:bottom w:w="45" w:type="dxa"/>
              <w:right w:w="45" w:type="dxa"/>
            </w:tcMar>
            <w:vAlign w:val="bottom"/>
          </w:tcPr>
          <w:p w14:paraId="244F8D22" w14:textId="1CEEB33A"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77.7%</w:t>
            </w:r>
          </w:p>
        </w:tc>
        <w:tc>
          <w:tcPr>
            <w:tcW w:w="1170" w:type="dxa"/>
            <w:tcMar>
              <w:top w:w="45" w:type="dxa"/>
              <w:left w:w="45" w:type="dxa"/>
              <w:bottom w:w="45" w:type="dxa"/>
              <w:right w:w="45" w:type="dxa"/>
            </w:tcMar>
            <w:vAlign w:val="bottom"/>
          </w:tcPr>
          <w:p w14:paraId="2F76FDFE" w14:textId="1D1CEDDD"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77.0%</w:t>
            </w:r>
          </w:p>
        </w:tc>
        <w:tc>
          <w:tcPr>
            <w:tcW w:w="1170" w:type="dxa"/>
            <w:tcMar>
              <w:top w:w="45" w:type="dxa"/>
              <w:left w:w="45" w:type="dxa"/>
              <w:bottom w:w="45" w:type="dxa"/>
              <w:right w:w="45" w:type="dxa"/>
            </w:tcMar>
            <w:vAlign w:val="bottom"/>
          </w:tcPr>
          <w:p w14:paraId="4908758C" w14:textId="2D7BDA80" w:rsidR="5E4554AC" w:rsidRPr="00971905" w:rsidRDefault="007B35FF" w:rsidP="5E4554AC">
            <w:pPr>
              <w:rPr>
                <w:rFonts w:ascii="Arial" w:eastAsia="Arial" w:hAnsi="Arial" w:cs="Arial"/>
                <w:color w:val="000000" w:themeColor="text1"/>
                <w:sz w:val="20"/>
                <w:szCs w:val="20"/>
              </w:rPr>
            </w:pPr>
            <w:r w:rsidRPr="00971905">
              <w:rPr>
                <w:rFonts w:ascii="Arial" w:hAnsi="Arial" w:cs="Arial"/>
                <w:color w:val="000000"/>
                <w:sz w:val="20"/>
                <w:szCs w:val="20"/>
              </w:rPr>
              <w:t>78.7</w:t>
            </w:r>
            <w:r w:rsidR="0083290A" w:rsidRPr="00971905">
              <w:rPr>
                <w:rFonts w:ascii="Arial" w:hAnsi="Arial" w:cs="Arial"/>
                <w:color w:val="000000"/>
                <w:sz w:val="20"/>
                <w:szCs w:val="20"/>
              </w:rPr>
              <w:t>%</w:t>
            </w:r>
          </w:p>
        </w:tc>
      </w:tr>
      <w:tr w:rsidR="5E4554AC" w14:paraId="084633D5" w14:textId="77777777">
        <w:trPr>
          <w:trHeight w:val="25"/>
        </w:trPr>
        <w:tc>
          <w:tcPr>
            <w:tcW w:w="2250" w:type="dxa"/>
            <w:tcMar>
              <w:top w:w="45" w:type="dxa"/>
              <w:left w:w="45" w:type="dxa"/>
              <w:bottom w:w="45" w:type="dxa"/>
              <w:right w:w="45" w:type="dxa"/>
            </w:tcMar>
          </w:tcPr>
          <w:p w14:paraId="544A87D0" w14:textId="46A95A1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Capital and Coast</w:t>
            </w:r>
          </w:p>
        </w:tc>
        <w:tc>
          <w:tcPr>
            <w:tcW w:w="990" w:type="dxa"/>
            <w:tcMar>
              <w:top w:w="45" w:type="dxa"/>
              <w:left w:w="45" w:type="dxa"/>
              <w:bottom w:w="45" w:type="dxa"/>
              <w:right w:w="45" w:type="dxa"/>
            </w:tcMar>
          </w:tcPr>
          <w:p w14:paraId="7D209B94" w14:textId="46C4087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77.8%</w:t>
            </w:r>
          </w:p>
        </w:tc>
        <w:tc>
          <w:tcPr>
            <w:tcW w:w="135" w:type="dxa"/>
            <w:tcMar>
              <w:top w:w="45" w:type="dxa"/>
              <w:left w:w="45" w:type="dxa"/>
              <w:bottom w:w="45" w:type="dxa"/>
              <w:right w:w="45" w:type="dxa"/>
            </w:tcMar>
          </w:tcPr>
          <w:p w14:paraId="2C882541" w14:textId="60B193DC"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77AF5873" w14:textId="511111AF"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76.7%</w:t>
            </w:r>
          </w:p>
        </w:tc>
        <w:tc>
          <w:tcPr>
            <w:tcW w:w="1170" w:type="dxa"/>
            <w:tcMar>
              <w:top w:w="45" w:type="dxa"/>
              <w:left w:w="45" w:type="dxa"/>
              <w:bottom w:w="45" w:type="dxa"/>
              <w:right w:w="45" w:type="dxa"/>
            </w:tcMar>
            <w:vAlign w:val="bottom"/>
          </w:tcPr>
          <w:p w14:paraId="671F4642" w14:textId="35BD610A"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80.5%</w:t>
            </w:r>
          </w:p>
        </w:tc>
        <w:tc>
          <w:tcPr>
            <w:tcW w:w="1170" w:type="dxa"/>
            <w:tcMar>
              <w:top w:w="45" w:type="dxa"/>
              <w:left w:w="45" w:type="dxa"/>
              <w:bottom w:w="45" w:type="dxa"/>
              <w:right w:w="45" w:type="dxa"/>
            </w:tcMar>
            <w:vAlign w:val="bottom"/>
          </w:tcPr>
          <w:p w14:paraId="6972892E" w14:textId="725DABAD"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81.7%</w:t>
            </w:r>
          </w:p>
        </w:tc>
        <w:tc>
          <w:tcPr>
            <w:tcW w:w="1170" w:type="dxa"/>
            <w:tcMar>
              <w:top w:w="45" w:type="dxa"/>
              <w:left w:w="45" w:type="dxa"/>
              <w:bottom w:w="45" w:type="dxa"/>
              <w:right w:w="45" w:type="dxa"/>
            </w:tcMar>
            <w:vAlign w:val="bottom"/>
          </w:tcPr>
          <w:p w14:paraId="7AA7FFDD" w14:textId="47701D5E"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77.6%</w:t>
            </w:r>
          </w:p>
        </w:tc>
        <w:tc>
          <w:tcPr>
            <w:tcW w:w="1170" w:type="dxa"/>
            <w:tcMar>
              <w:top w:w="45" w:type="dxa"/>
              <w:left w:w="45" w:type="dxa"/>
              <w:bottom w:w="45" w:type="dxa"/>
              <w:right w:w="45" w:type="dxa"/>
            </w:tcMar>
            <w:vAlign w:val="bottom"/>
          </w:tcPr>
          <w:p w14:paraId="0DF688E1" w14:textId="708C8E9C"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74.7%</w:t>
            </w:r>
          </w:p>
        </w:tc>
        <w:tc>
          <w:tcPr>
            <w:tcW w:w="1170" w:type="dxa"/>
            <w:tcMar>
              <w:top w:w="45" w:type="dxa"/>
              <w:left w:w="45" w:type="dxa"/>
              <w:bottom w:w="45" w:type="dxa"/>
              <w:right w:w="45" w:type="dxa"/>
            </w:tcMar>
            <w:vAlign w:val="bottom"/>
          </w:tcPr>
          <w:p w14:paraId="523823BE" w14:textId="61442426" w:rsidR="5E4554AC" w:rsidRPr="00971905" w:rsidRDefault="0083290A" w:rsidP="5E4554AC">
            <w:pPr>
              <w:rPr>
                <w:rFonts w:ascii="Arial" w:eastAsia="Arial" w:hAnsi="Arial" w:cs="Arial"/>
                <w:color w:val="000000" w:themeColor="text1"/>
                <w:sz w:val="20"/>
                <w:szCs w:val="20"/>
              </w:rPr>
            </w:pPr>
            <w:r w:rsidRPr="00971905">
              <w:rPr>
                <w:rFonts w:ascii="Arial" w:hAnsi="Arial" w:cs="Arial"/>
                <w:color w:val="000000"/>
                <w:sz w:val="20"/>
                <w:szCs w:val="20"/>
              </w:rPr>
              <w:t>7</w:t>
            </w:r>
            <w:r w:rsidR="007B35FF" w:rsidRPr="00971905">
              <w:rPr>
                <w:rFonts w:ascii="Arial" w:hAnsi="Arial" w:cs="Arial"/>
                <w:color w:val="000000"/>
                <w:sz w:val="20"/>
                <w:szCs w:val="20"/>
              </w:rPr>
              <w:t>8.2</w:t>
            </w:r>
            <w:r w:rsidRPr="00971905">
              <w:rPr>
                <w:rFonts w:ascii="Arial" w:hAnsi="Arial" w:cs="Arial"/>
                <w:color w:val="000000"/>
                <w:sz w:val="20"/>
                <w:szCs w:val="20"/>
              </w:rPr>
              <w:t>%</w:t>
            </w:r>
          </w:p>
        </w:tc>
      </w:tr>
      <w:tr w:rsidR="5E4554AC" w14:paraId="759383D8" w14:textId="77777777">
        <w:trPr>
          <w:trHeight w:val="49"/>
        </w:trPr>
        <w:tc>
          <w:tcPr>
            <w:tcW w:w="2250" w:type="dxa"/>
            <w:tcMar>
              <w:top w:w="45" w:type="dxa"/>
              <w:left w:w="45" w:type="dxa"/>
              <w:bottom w:w="45" w:type="dxa"/>
              <w:right w:w="45" w:type="dxa"/>
            </w:tcMar>
          </w:tcPr>
          <w:p w14:paraId="414CB6CA" w14:textId="14C3423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Lakes</w:t>
            </w:r>
          </w:p>
        </w:tc>
        <w:tc>
          <w:tcPr>
            <w:tcW w:w="990" w:type="dxa"/>
            <w:tcMar>
              <w:top w:w="45" w:type="dxa"/>
              <w:left w:w="45" w:type="dxa"/>
              <w:bottom w:w="45" w:type="dxa"/>
              <w:right w:w="45" w:type="dxa"/>
            </w:tcMar>
          </w:tcPr>
          <w:p w14:paraId="792386AE" w14:textId="3EEA40D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77.8%</w:t>
            </w:r>
          </w:p>
        </w:tc>
        <w:tc>
          <w:tcPr>
            <w:tcW w:w="135" w:type="dxa"/>
            <w:tcMar>
              <w:top w:w="45" w:type="dxa"/>
              <w:left w:w="45" w:type="dxa"/>
              <w:bottom w:w="45" w:type="dxa"/>
              <w:right w:w="45" w:type="dxa"/>
            </w:tcMar>
          </w:tcPr>
          <w:p w14:paraId="56964DDC" w14:textId="694716C0"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63278CCB" w14:textId="6F9DC629"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80.5%</w:t>
            </w:r>
          </w:p>
        </w:tc>
        <w:tc>
          <w:tcPr>
            <w:tcW w:w="1170" w:type="dxa"/>
            <w:tcMar>
              <w:top w:w="45" w:type="dxa"/>
              <w:left w:w="45" w:type="dxa"/>
              <w:bottom w:w="45" w:type="dxa"/>
              <w:right w:w="45" w:type="dxa"/>
            </w:tcMar>
            <w:vAlign w:val="bottom"/>
          </w:tcPr>
          <w:p w14:paraId="632710F0" w14:textId="1F8623EF"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75</w:t>
            </w:r>
            <w:r w:rsidR="5E4554AC" w:rsidRPr="0083290A">
              <w:rPr>
                <w:rFonts w:ascii="Arial" w:hAnsi="Arial" w:cs="Arial"/>
                <w:color w:val="000000"/>
                <w:sz w:val="20"/>
                <w:szCs w:val="20"/>
              </w:rPr>
              <w:t>.0%</w:t>
            </w:r>
          </w:p>
        </w:tc>
        <w:tc>
          <w:tcPr>
            <w:tcW w:w="1170" w:type="dxa"/>
            <w:tcMar>
              <w:top w:w="45" w:type="dxa"/>
              <w:left w:w="45" w:type="dxa"/>
              <w:bottom w:w="45" w:type="dxa"/>
              <w:right w:w="45" w:type="dxa"/>
            </w:tcMar>
            <w:vAlign w:val="bottom"/>
          </w:tcPr>
          <w:p w14:paraId="6D86D19D" w14:textId="166FD404"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78.8%</w:t>
            </w:r>
          </w:p>
        </w:tc>
        <w:tc>
          <w:tcPr>
            <w:tcW w:w="1170" w:type="dxa"/>
            <w:tcMar>
              <w:top w:w="45" w:type="dxa"/>
              <w:left w:w="45" w:type="dxa"/>
              <w:bottom w:w="45" w:type="dxa"/>
              <w:right w:w="45" w:type="dxa"/>
            </w:tcMar>
            <w:vAlign w:val="bottom"/>
          </w:tcPr>
          <w:p w14:paraId="760AF210" w14:textId="42B83F76"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74.5%</w:t>
            </w:r>
          </w:p>
        </w:tc>
        <w:tc>
          <w:tcPr>
            <w:tcW w:w="1170" w:type="dxa"/>
            <w:tcMar>
              <w:top w:w="45" w:type="dxa"/>
              <w:left w:w="45" w:type="dxa"/>
              <w:bottom w:w="45" w:type="dxa"/>
              <w:right w:w="45" w:type="dxa"/>
            </w:tcMar>
            <w:vAlign w:val="bottom"/>
          </w:tcPr>
          <w:p w14:paraId="38BD75E7" w14:textId="6482741E"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79.9%</w:t>
            </w:r>
          </w:p>
        </w:tc>
        <w:tc>
          <w:tcPr>
            <w:tcW w:w="1170" w:type="dxa"/>
            <w:tcMar>
              <w:top w:w="45" w:type="dxa"/>
              <w:left w:w="45" w:type="dxa"/>
              <w:bottom w:w="45" w:type="dxa"/>
              <w:right w:w="45" w:type="dxa"/>
            </w:tcMar>
            <w:vAlign w:val="bottom"/>
          </w:tcPr>
          <w:p w14:paraId="423A5A53" w14:textId="4447C60A" w:rsidR="5E4554AC" w:rsidRPr="00971905" w:rsidRDefault="00971905" w:rsidP="5E4554AC">
            <w:pPr>
              <w:rPr>
                <w:rFonts w:ascii="Arial" w:eastAsia="Arial" w:hAnsi="Arial" w:cs="Arial"/>
                <w:color w:val="000000" w:themeColor="text1"/>
                <w:sz w:val="20"/>
                <w:szCs w:val="20"/>
              </w:rPr>
            </w:pPr>
            <w:r w:rsidRPr="00971905">
              <w:rPr>
                <w:rFonts w:ascii="Arial" w:hAnsi="Arial" w:cs="Arial"/>
                <w:color w:val="000000"/>
                <w:sz w:val="20"/>
                <w:szCs w:val="20"/>
              </w:rPr>
              <w:t>76.0</w:t>
            </w:r>
            <w:r w:rsidR="0083290A" w:rsidRPr="00971905">
              <w:rPr>
                <w:rFonts w:ascii="Arial" w:hAnsi="Arial" w:cs="Arial"/>
                <w:color w:val="000000"/>
                <w:sz w:val="20"/>
                <w:szCs w:val="20"/>
              </w:rPr>
              <w:t>%</w:t>
            </w:r>
          </w:p>
        </w:tc>
      </w:tr>
      <w:tr w:rsidR="5E4554AC" w14:paraId="7D89B6B3" w14:textId="77777777">
        <w:trPr>
          <w:trHeight w:val="25"/>
        </w:trPr>
        <w:tc>
          <w:tcPr>
            <w:tcW w:w="2250" w:type="dxa"/>
            <w:tcMar>
              <w:top w:w="45" w:type="dxa"/>
              <w:left w:w="45" w:type="dxa"/>
              <w:bottom w:w="45" w:type="dxa"/>
              <w:right w:w="45" w:type="dxa"/>
            </w:tcMar>
          </w:tcPr>
          <w:p w14:paraId="388CCCDB" w14:textId="7224311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Wairarapa</w:t>
            </w:r>
          </w:p>
        </w:tc>
        <w:tc>
          <w:tcPr>
            <w:tcW w:w="990" w:type="dxa"/>
            <w:tcMar>
              <w:top w:w="45" w:type="dxa"/>
              <w:left w:w="45" w:type="dxa"/>
              <w:bottom w:w="45" w:type="dxa"/>
              <w:right w:w="45" w:type="dxa"/>
            </w:tcMar>
          </w:tcPr>
          <w:p w14:paraId="4A9B1EC8" w14:textId="1EB81EC3"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76.1%</w:t>
            </w:r>
          </w:p>
        </w:tc>
        <w:tc>
          <w:tcPr>
            <w:tcW w:w="135" w:type="dxa"/>
            <w:tcMar>
              <w:top w:w="45" w:type="dxa"/>
              <w:left w:w="45" w:type="dxa"/>
              <w:bottom w:w="45" w:type="dxa"/>
              <w:right w:w="45" w:type="dxa"/>
            </w:tcMar>
          </w:tcPr>
          <w:p w14:paraId="482E25D8" w14:textId="69DF5F26"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179F7703" w14:textId="4D40462C"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78.0%</w:t>
            </w:r>
          </w:p>
        </w:tc>
        <w:tc>
          <w:tcPr>
            <w:tcW w:w="1170" w:type="dxa"/>
            <w:tcMar>
              <w:top w:w="45" w:type="dxa"/>
              <w:left w:w="45" w:type="dxa"/>
              <w:bottom w:w="45" w:type="dxa"/>
              <w:right w:w="45" w:type="dxa"/>
            </w:tcMar>
            <w:vAlign w:val="bottom"/>
          </w:tcPr>
          <w:p w14:paraId="1CB7B5E9" w14:textId="28F97565"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66.7%</w:t>
            </w:r>
          </w:p>
        </w:tc>
        <w:tc>
          <w:tcPr>
            <w:tcW w:w="1170" w:type="dxa"/>
            <w:tcMar>
              <w:top w:w="45" w:type="dxa"/>
              <w:left w:w="45" w:type="dxa"/>
              <w:bottom w:w="45" w:type="dxa"/>
              <w:right w:w="45" w:type="dxa"/>
            </w:tcMar>
            <w:vAlign w:val="bottom"/>
          </w:tcPr>
          <w:p w14:paraId="6DD69DF3" w14:textId="3C426F7A"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100.0%</w:t>
            </w:r>
          </w:p>
        </w:tc>
        <w:tc>
          <w:tcPr>
            <w:tcW w:w="1170" w:type="dxa"/>
            <w:tcMar>
              <w:top w:w="45" w:type="dxa"/>
              <w:left w:w="45" w:type="dxa"/>
              <w:bottom w:w="45" w:type="dxa"/>
              <w:right w:w="45" w:type="dxa"/>
            </w:tcMar>
            <w:vAlign w:val="bottom"/>
          </w:tcPr>
          <w:p w14:paraId="71EC7C0A" w14:textId="421FF0D7"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75.0%</w:t>
            </w:r>
          </w:p>
        </w:tc>
        <w:tc>
          <w:tcPr>
            <w:tcW w:w="1170" w:type="dxa"/>
            <w:tcMar>
              <w:top w:w="45" w:type="dxa"/>
              <w:left w:w="45" w:type="dxa"/>
              <w:bottom w:w="45" w:type="dxa"/>
              <w:right w:w="45" w:type="dxa"/>
            </w:tcMar>
            <w:vAlign w:val="bottom"/>
          </w:tcPr>
          <w:p w14:paraId="4CFB6681" w14:textId="3CA9D7F2"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80.5%</w:t>
            </w:r>
          </w:p>
        </w:tc>
        <w:tc>
          <w:tcPr>
            <w:tcW w:w="1170" w:type="dxa"/>
            <w:tcMar>
              <w:top w:w="45" w:type="dxa"/>
              <w:left w:w="45" w:type="dxa"/>
              <w:bottom w:w="45" w:type="dxa"/>
              <w:right w:w="45" w:type="dxa"/>
            </w:tcMar>
            <w:vAlign w:val="bottom"/>
          </w:tcPr>
          <w:p w14:paraId="065DCC98" w14:textId="51B9F0A2" w:rsidR="5E4554AC" w:rsidRPr="00971905" w:rsidRDefault="0083290A" w:rsidP="5E4554AC">
            <w:pPr>
              <w:rPr>
                <w:rFonts w:ascii="Arial" w:eastAsia="Arial" w:hAnsi="Arial" w:cs="Arial"/>
                <w:color w:val="000000" w:themeColor="text1"/>
                <w:sz w:val="20"/>
                <w:szCs w:val="20"/>
              </w:rPr>
            </w:pPr>
            <w:r w:rsidRPr="00971905">
              <w:rPr>
                <w:rFonts w:ascii="Arial" w:hAnsi="Arial" w:cs="Arial"/>
                <w:color w:val="000000"/>
                <w:sz w:val="20"/>
                <w:szCs w:val="20"/>
              </w:rPr>
              <w:t>7</w:t>
            </w:r>
            <w:r w:rsidR="00971905" w:rsidRPr="00971905">
              <w:rPr>
                <w:rFonts w:ascii="Arial" w:hAnsi="Arial" w:cs="Arial"/>
                <w:color w:val="000000"/>
                <w:sz w:val="20"/>
                <w:szCs w:val="20"/>
              </w:rPr>
              <w:t>5.2</w:t>
            </w:r>
            <w:r w:rsidRPr="00971905">
              <w:rPr>
                <w:rFonts w:ascii="Arial" w:hAnsi="Arial" w:cs="Arial"/>
                <w:color w:val="000000"/>
                <w:sz w:val="20"/>
                <w:szCs w:val="20"/>
              </w:rPr>
              <w:t>%</w:t>
            </w:r>
          </w:p>
        </w:tc>
      </w:tr>
      <w:tr w:rsidR="5E4554AC" w14:paraId="7FC1D27F" w14:textId="77777777">
        <w:trPr>
          <w:trHeight w:val="87"/>
        </w:trPr>
        <w:tc>
          <w:tcPr>
            <w:tcW w:w="2250" w:type="dxa"/>
            <w:tcMar>
              <w:top w:w="45" w:type="dxa"/>
              <w:left w:w="45" w:type="dxa"/>
              <w:bottom w:w="45" w:type="dxa"/>
              <w:right w:w="45" w:type="dxa"/>
            </w:tcMar>
          </w:tcPr>
          <w:p w14:paraId="745E1E4C" w14:textId="6955D58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Nelson Marlborough</w:t>
            </w:r>
          </w:p>
        </w:tc>
        <w:tc>
          <w:tcPr>
            <w:tcW w:w="990" w:type="dxa"/>
            <w:tcMar>
              <w:top w:w="45" w:type="dxa"/>
              <w:left w:w="45" w:type="dxa"/>
              <w:bottom w:w="45" w:type="dxa"/>
              <w:right w:w="45" w:type="dxa"/>
            </w:tcMar>
          </w:tcPr>
          <w:p w14:paraId="6265ABBB" w14:textId="5C84AE8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74.4%</w:t>
            </w:r>
          </w:p>
        </w:tc>
        <w:tc>
          <w:tcPr>
            <w:tcW w:w="135" w:type="dxa"/>
            <w:tcMar>
              <w:top w:w="45" w:type="dxa"/>
              <w:left w:w="45" w:type="dxa"/>
              <w:bottom w:w="45" w:type="dxa"/>
              <w:right w:w="45" w:type="dxa"/>
            </w:tcMar>
          </w:tcPr>
          <w:p w14:paraId="29261D02" w14:textId="70FCEDAC"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70023A15" w14:textId="33951F19"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70</w:t>
            </w:r>
            <w:r w:rsidR="5E4554AC" w:rsidRPr="0083290A">
              <w:rPr>
                <w:rFonts w:ascii="Arial" w:hAnsi="Arial" w:cs="Arial"/>
                <w:color w:val="000000"/>
                <w:sz w:val="20"/>
                <w:szCs w:val="20"/>
              </w:rPr>
              <w:t>.3%</w:t>
            </w:r>
          </w:p>
        </w:tc>
        <w:tc>
          <w:tcPr>
            <w:tcW w:w="1170" w:type="dxa"/>
            <w:tcMar>
              <w:top w:w="45" w:type="dxa"/>
              <w:left w:w="45" w:type="dxa"/>
              <w:bottom w:w="45" w:type="dxa"/>
              <w:right w:w="45" w:type="dxa"/>
            </w:tcMar>
            <w:vAlign w:val="bottom"/>
          </w:tcPr>
          <w:p w14:paraId="1EA7D80C" w14:textId="1E2790C6"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65.2%</w:t>
            </w:r>
          </w:p>
        </w:tc>
        <w:tc>
          <w:tcPr>
            <w:tcW w:w="1170" w:type="dxa"/>
            <w:tcMar>
              <w:top w:w="45" w:type="dxa"/>
              <w:left w:w="45" w:type="dxa"/>
              <w:bottom w:w="45" w:type="dxa"/>
              <w:right w:w="45" w:type="dxa"/>
            </w:tcMar>
            <w:vAlign w:val="bottom"/>
          </w:tcPr>
          <w:p w14:paraId="78EA139B" w14:textId="175F6A6B"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70.8%</w:t>
            </w:r>
          </w:p>
        </w:tc>
        <w:tc>
          <w:tcPr>
            <w:tcW w:w="1170" w:type="dxa"/>
            <w:tcMar>
              <w:top w:w="45" w:type="dxa"/>
              <w:left w:w="45" w:type="dxa"/>
              <w:bottom w:w="45" w:type="dxa"/>
              <w:right w:w="45" w:type="dxa"/>
            </w:tcMar>
            <w:vAlign w:val="bottom"/>
          </w:tcPr>
          <w:p w14:paraId="5245DD4D" w14:textId="1D7B8185"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76.0%</w:t>
            </w:r>
          </w:p>
        </w:tc>
        <w:tc>
          <w:tcPr>
            <w:tcW w:w="1170" w:type="dxa"/>
            <w:tcMar>
              <w:top w:w="45" w:type="dxa"/>
              <w:left w:w="45" w:type="dxa"/>
              <w:bottom w:w="45" w:type="dxa"/>
              <w:right w:w="45" w:type="dxa"/>
            </w:tcMar>
            <w:vAlign w:val="bottom"/>
          </w:tcPr>
          <w:p w14:paraId="01226DF9" w14:textId="6154C117"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71.2%</w:t>
            </w:r>
          </w:p>
        </w:tc>
        <w:tc>
          <w:tcPr>
            <w:tcW w:w="1170" w:type="dxa"/>
            <w:tcMar>
              <w:top w:w="45" w:type="dxa"/>
              <w:left w:w="45" w:type="dxa"/>
              <w:bottom w:w="45" w:type="dxa"/>
              <w:right w:w="45" w:type="dxa"/>
            </w:tcMar>
            <w:vAlign w:val="bottom"/>
          </w:tcPr>
          <w:p w14:paraId="7840F7A1" w14:textId="695CC38A" w:rsidR="5E4554AC" w:rsidRPr="00971905" w:rsidRDefault="0083290A" w:rsidP="5E4554AC">
            <w:pPr>
              <w:rPr>
                <w:rFonts w:ascii="Arial" w:eastAsia="Arial" w:hAnsi="Arial" w:cs="Arial"/>
                <w:color w:val="000000" w:themeColor="text1"/>
                <w:sz w:val="20"/>
                <w:szCs w:val="20"/>
              </w:rPr>
            </w:pPr>
            <w:r w:rsidRPr="00971905">
              <w:rPr>
                <w:rFonts w:ascii="Arial" w:hAnsi="Arial" w:cs="Arial"/>
                <w:color w:val="000000"/>
                <w:sz w:val="20"/>
                <w:szCs w:val="20"/>
              </w:rPr>
              <w:t>7</w:t>
            </w:r>
            <w:r w:rsidR="00971905" w:rsidRPr="00971905">
              <w:rPr>
                <w:rFonts w:ascii="Arial" w:hAnsi="Arial" w:cs="Arial"/>
                <w:color w:val="000000"/>
                <w:sz w:val="20"/>
                <w:szCs w:val="20"/>
              </w:rPr>
              <w:t>5.1</w:t>
            </w:r>
            <w:r w:rsidRPr="00971905">
              <w:rPr>
                <w:rFonts w:ascii="Arial" w:hAnsi="Arial" w:cs="Arial"/>
                <w:color w:val="000000"/>
                <w:sz w:val="20"/>
                <w:szCs w:val="20"/>
              </w:rPr>
              <w:t>%</w:t>
            </w:r>
          </w:p>
        </w:tc>
      </w:tr>
      <w:tr w:rsidR="5E4554AC" w14:paraId="1EFEDC69" w14:textId="77777777">
        <w:trPr>
          <w:trHeight w:val="25"/>
        </w:trPr>
        <w:tc>
          <w:tcPr>
            <w:tcW w:w="2250" w:type="dxa"/>
            <w:tcMar>
              <w:top w:w="45" w:type="dxa"/>
              <w:left w:w="45" w:type="dxa"/>
              <w:bottom w:w="45" w:type="dxa"/>
              <w:right w:w="45" w:type="dxa"/>
            </w:tcMar>
          </w:tcPr>
          <w:p w14:paraId="1EA7F3A9" w14:textId="005EDEB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Tairāwhiti</w:t>
            </w:r>
          </w:p>
        </w:tc>
        <w:tc>
          <w:tcPr>
            <w:tcW w:w="990" w:type="dxa"/>
            <w:tcMar>
              <w:top w:w="45" w:type="dxa"/>
              <w:left w:w="45" w:type="dxa"/>
              <w:bottom w:w="45" w:type="dxa"/>
              <w:right w:w="45" w:type="dxa"/>
            </w:tcMar>
          </w:tcPr>
          <w:p w14:paraId="7BDB6855" w14:textId="556575A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72.3%</w:t>
            </w:r>
          </w:p>
        </w:tc>
        <w:tc>
          <w:tcPr>
            <w:tcW w:w="135" w:type="dxa"/>
            <w:tcMar>
              <w:top w:w="45" w:type="dxa"/>
              <w:left w:w="45" w:type="dxa"/>
              <w:bottom w:w="45" w:type="dxa"/>
              <w:right w:w="45" w:type="dxa"/>
            </w:tcMar>
          </w:tcPr>
          <w:p w14:paraId="1A1F42F1" w14:textId="6531B196"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609417DC" w14:textId="58A0F137"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72.4%</w:t>
            </w:r>
          </w:p>
        </w:tc>
        <w:tc>
          <w:tcPr>
            <w:tcW w:w="1170" w:type="dxa"/>
            <w:tcMar>
              <w:top w:w="45" w:type="dxa"/>
              <w:left w:w="45" w:type="dxa"/>
              <w:bottom w:w="45" w:type="dxa"/>
              <w:right w:w="45" w:type="dxa"/>
            </w:tcMar>
            <w:vAlign w:val="bottom"/>
          </w:tcPr>
          <w:p w14:paraId="0976AC39" w14:textId="4A6D1F41"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100.0%</w:t>
            </w:r>
          </w:p>
        </w:tc>
        <w:tc>
          <w:tcPr>
            <w:tcW w:w="1170" w:type="dxa"/>
            <w:tcMar>
              <w:top w:w="45" w:type="dxa"/>
              <w:left w:w="45" w:type="dxa"/>
              <w:bottom w:w="45" w:type="dxa"/>
              <w:right w:w="45" w:type="dxa"/>
            </w:tcMar>
            <w:vAlign w:val="bottom"/>
          </w:tcPr>
          <w:p w14:paraId="28D21447" w14:textId="6DA961AC"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50.0%</w:t>
            </w:r>
          </w:p>
        </w:tc>
        <w:tc>
          <w:tcPr>
            <w:tcW w:w="1170" w:type="dxa"/>
            <w:tcMar>
              <w:top w:w="45" w:type="dxa"/>
              <w:left w:w="45" w:type="dxa"/>
              <w:bottom w:w="45" w:type="dxa"/>
              <w:right w:w="45" w:type="dxa"/>
            </w:tcMar>
            <w:vAlign w:val="bottom"/>
          </w:tcPr>
          <w:p w14:paraId="08831FE9" w14:textId="3CA6266E"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69.4%</w:t>
            </w:r>
          </w:p>
        </w:tc>
        <w:tc>
          <w:tcPr>
            <w:tcW w:w="1170" w:type="dxa"/>
            <w:tcMar>
              <w:top w:w="45" w:type="dxa"/>
              <w:left w:w="45" w:type="dxa"/>
              <w:bottom w:w="45" w:type="dxa"/>
              <w:right w:w="45" w:type="dxa"/>
            </w:tcMar>
            <w:vAlign w:val="bottom"/>
          </w:tcPr>
          <w:p w14:paraId="523F363A" w14:textId="713E294A"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69.7%</w:t>
            </w:r>
          </w:p>
        </w:tc>
        <w:tc>
          <w:tcPr>
            <w:tcW w:w="1170" w:type="dxa"/>
            <w:tcMar>
              <w:top w:w="45" w:type="dxa"/>
              <w:left w:w="45" w:type="dxa"/>
              <w:bottom w:w="45" w:type="dxa"/>
              <w:right w:w="45" w:type="dxa"/>
            </w:tcMar>
            <w:vAlign w:val="bottom"/>
          </w:tcPr>
          <w:p w14:paraId="231CC93C" w14:textId="30CFB058" w:rsidR="5E4554AC" w:rsidRPr="00971905" w:rsidRDefault="0083290A" w:rsidP="5E4554AC">
            <w:pPr>
              <w:rPr>
                <w:rFonts w:ascii="Arial" w:eastAsia="Arial" w:hAnsi="Arial" w:cs="Arial"/>
                <w:color w:val="000000" w:themeColor="text1"/>
                <w:sz w:val="20"/>
                <w:szCs w:val="20"/>
              </w:rPr>
            </w:pPr>
            <w:r w:rsidRPr="00971905">
              <w:rPr>
                <w:rFonts w:ascii="Arial" w:hAnsi="Arial" w:cs="Arial"/>
                <w:color w:val="000000"/>
                <w:sz w:val="20"/>
                <w:szCs w:val="20"/>
              </w:rPr>
              <w:t>72.</w:t>
            </w:r>
            <w:r w:rsidR="00971905" w:rsidRPr="00971905">
              <w:rPr>
                <w:rFonts w:ascii="Arial" w:hAnsi="Arial" w:cs="Arial"/>
                <w:color w:val="000000"/>
                <w:sz w:val="20"/>
                <w:szCs w:val="20"/>
              </w:rPr>
              <w:t>6</w:t>
            </w:r>
            <w:r w:rsidRPr="00971905">
              <w:rPr>
                <w:rFonts w:ascii="Arial" w:hAnsi="Arial" w:cs="Arial"/>
                <w:color w:val="000000"/>
                <w:sz w:val="20"/>
                <w:szCs w:val="20"/>
              </w:rPr>
              <w:t>%</w:t>
            </w:r>
          </w:p>
        </w:tc>
      </w:tr>
      <w:tr w:rsidR="5E4554AC" w14:paraId="341273E9" w14:textId="77777777">
        <w:trPr>
          <w:trHeight w:val="25"/>
        </w:trPr>
        <w:tc>
          <w:tcPr>
            <w:tcW w:w="2250" w:type="dxa"/>
            <w:tcMar>
              <w:top w:w="45" w:type="dxa"/>
              <w:left w:w="45" w:type="dxa"/>
              <w:bottom w:w="45" w:type="dxa"/>
              <w:right w:w="45" w:type="dxa"/>
            </w:tcMar>
          </w:tcPr>
          <w:p w14:paraId="0B7131E1" w14:textId="517C0B5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Hutt Valley</w:t>
            </w:r>
          </w:p>
        </w:tc>
        <w:tc>
          <w:tcPr>
            <w:tcW w:w="990" w:type="dxa"/>
            <w:tcMar>
              <w:top w:w="45" w:type="dxa"/>
              <w:left w:w="45" w:type="dxa"/>
              <w:bottom w:w="45" w:type="dxa"/>
              <w:right w:w="45" w:type="dxa"/>
            </w:tcMar>
          </w:tcPr>
          <w:p w14:paraId="68EB3213" w14:textId="04069B0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70.2%</w:t>
            </w:r>
          </w:p>
        </w:tc>
        <w:tc>
          <w:tcPr>
            <w:tcW w:w="135" w:type="dxa"/>
            <w:tcMar>
              <w:top w:w="45" w:type="dxa"/>
              <w:left w:w="45" w:type="dxa"/>
              <w:bottom w:w="45" w:type="dxa"/>
              <w:right w:w="45" w:type="dxa"/>
            </w:tcMar>
          </w:tcPr>
          <w:p w14:paraId="426210F4" w14:textId="63F931A4"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45D62163" w14:textId="69E659FA"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73.6%</w:t>
            </w:r>
          </w:p>
        </w:tc>
        <w:tc>
          <w:tcPr>
            <w:tcW w:w="1170" w:type="dxa"/>
            <w:tcMar>
              <w:top w:w="45" w:type="dxa"/>
              <w:left w:w="45" w:type="dxa"/>
              <w:bottom w:w="45" w:type="dxa"/>
              <w:right w:w="45" w:type="dxa"/>
            </w:tcMar>
            <w:vAlign w:val="bottom"/>
          </w:tcPr>
          <w:p w14:paraId="13457C1D" w14:textId="155BE257"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67.3%</w:t>
            </w:r>
          </w:p>
        </w:tc>
        <w:tc>
          <w:tcPr>
            <w:tcW w:w="1170" w:type="dxa"/>
            <w:tcMar>
              <w:top w:w="45" w:type="dxa"/>
              <w:left w:w="45" w:type="dxa"/>
              <w:bottom w:w="45" w:type="dxa"/>
              <w:right w:w="45" w:type="dxa"/>
            </w:tcMar>
            <w:vAlign w:val="bottom"/>
          </w:tcPr>
          <w:p w14:paraId="1C3229B4" w14:textId="7E92D101"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81.5%</w:t>
            </w:r>
          </w:p>
        </w:tc>
        <w:tc>
          <w:tcPr>
            <w:tcW w:w="1170" w:type="dxa"/>
            <w:tcMar>
              <w:top w:w="45" w:type="dxa"/>
              <w:left w:w="45" w:type="dxa"/>
              <w:bottom w:w="45" w:type="dxa"/>
              <w:right w:w="45" w:type="dxa"/>
            </w:tcMar>
            <w:vAlign w:val="bottom"/>
          </w:tcPr>
          <w:p w14:paraId="515C5216" w14:textId="16A204A8"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67.6%</w:t>
            </w:r>
          </w:p>
        </w:tc>
        <w:tc>
          <w:tcPr>
            <w:tcW w:w="1170" w:type="dxa"/>
            <w:tcMar>
              <w:top w:w="45" w:type="dxa"/>
              <w:left w:w="45" w:type="dxa"/>
              <w:bottom w:w="45" w:type="dxa"/>
              <w:right w:w="45" w:type="dxa"/>
            </w:tcMar>
            <w:vAlign w:val="bottom"/>
          </w:tcPr>
          <w:p w14:paraId="2593C569" w14:textId="748B398F"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64.3%</w:t>
            </w:r>
          </w:p>
        </w:tc>
        <w:tc>
          <w:tcPr>
            <w:tcW w:w="1170" w:type="dxa"/>
            <w:tcMar>
              <w:top w:w="45" w:type="dxa"/>
              <w:left w:w="45" w:type="dxa"/>
              <w:bottom w:w="45" w:type="dxa"/>
              <w:right w:w="45" w:type="dxa"/>
            </w:tcMar>
            <w:vAlign w:val="bottom"/>
          </w:tcPr>
          <w:p w14:paraId="7615C6C3" w14:textId="2BD48F06" w:rsidR="5E4554AC" w:rsidRPr="00971905" w:rsidRDefault="0083290A" w:rsidP="5E4554AC">
            <w:pPr>
              <w:rPr>
                <w:rFonts w:ascii="Arial" w:eastAsia="Arial" w:hAnsi="Arial" w:cs="Arial"/>
                <w:color w:val="000000" w:themeColor="text1"/>
                <w:sz w:val="20"/>
                <w:szCs w:val="20"/>
              </w:rPr>
            </w:pPr>
            <w:r w:rsidRPr="00971905">
              <w:rPr>
                <w:rFonts w:ascii="Arial" w:hAnsi="Arial" w:cs="Arial"/>
                <w:color w:val="000000"/>
                <w:sz w:val="20"/>
                <w:szCs w:val="20"/>
              </w:rPr>
              <w:t>7</w:t>
            </w:r>
            <w:r w:rsidR="00971905" w:rsidRPr="00971905">
              <w:rPr>
                <w:rFonts w:ascii="Arial" w:hAnsi="Arial" w:cs="Arial"/>
                <w:color w:val="000000"/>
                <w:sz w:val="20"/>
                <w:szCs w:val="20"/>
              </w:rPr>
              <w:t>0.3</w:t>
            </w:r>
            <w:r w:rsidRPr="00971905">
              <w:rPr>
                <w:rFonts w:ascii="Arial" w:hAnsi="Arial" w:cs="Arial"/>
                <w:color w:val="000000"/>
                <w:sz w:val="20"/>
                <w:szCs w:val="20"/>
              </w:rPr>
              <w:t>%</w:t>
            </w:r>
          </w:p>
        </w:tc>
      </w:tr>
      <w:tr w:rsidR="5E4554AC" w14:paraId="3E4EA93A" w14:textId="77777777">
        <w:trPr>
          <w:trHeight w:val="25"/>
        </w:trPr>
        <w:tc>
          <w:tcPr>
            <w:tcW w:w="2250" w:type="dxa"/>
            <w:tcMar>
              <w:top w:w="45" w:type="dxa"/>
              <w:left w:w="45" w:type="dxa"/>
              <w:bottom w:w="45" w:type="dxa"/>
              <w:right w:w="45" w:type="dxa"/>
            </w:tcMar>
          </w:tcPr>
          <w:p w14:paraId="67D5D420" w14:textId="575268B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MidCentral</w:t>
            </w:r>
          </w:p>
        </w:tc>
        <w:tc>
          <w:tcPr>
            <w:tcW w:w="990" w:type="dxa"/>
            <w:tcMar>
              <w:top w:w="45" w:type="dxa"/>
              <w:left w:w="45" w:type="dxa"/>
              <w:bottom w:w="45" w:type="dxa"/>
              <w:right w:w="45" w:type="dxa"/>
            </w:tcMar>
          </w:tcPr>
          <w:p w14:paraId="13B93586" w14:textId="3D23FF46"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68.2%</w:t>
            </w:r>
          </w:p>
        </w:tc>
        <w:tc>
          <w:tcPr>
            <w:tcW w:w="135" w:type="dxa"/>
            <w:tcMar>
              <w:top w:w="45" w:type="dxa"/>
              <w:left w:w="45" w:type="dxa"/>
              <w:bottom w:w="45" w:type="dxa"/>
              <w:right w:w="45" w:type="dxa"/>
            </w:tcMar>
          </w:tcPr>
          <w:p w14:paraId="5067F742" w14:textId="7F2B18D4"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0249D160" w14:textId="655E74B4"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71.7%</w:t>
            </w:r>
          </w:p>
        </w:tc>
        <w:tc>
          <w:tcPr>
            <w:tcW w:w="1170" w:type="dxa"/>
            <w:tcMar>
              <w:top w:w="45" w:type="dxa"/>
              <w:left w:w="45" w:type="dxa"/>
              <w:bottom w:w="45" w:type="dxa"/>
              <w:right w:w="45" w:type="dxa"/>
            </w:tcMar>
            <w:vAlign w:val="bottom"/>
          </w:tcPr>
          <w:p w14:paraId="1CE519D3" w14:textId="4183FA68"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57.1%</w:t>
            </w:r>
          </w:p>
        </w:tc>
        <w:tc>
          <w:tcPr>
            <w:tcW w:w="1170" w:type="dxa"/>
            <w:tcMar>
              <w:top w:w="45" w:type="dxa"/>
              <w:left w:w="45" w:type="dxa"/>
              <w:bottom w:w="45" w:type="dxa"/>
              <w:right w:w="45" w:type="dxa"/>
            </w:tcMar>
            <w:vAlign w:val="bottom"/>
          </w:tcPr>
          <w:p w14:paraId="45E4D7AD" w14:textId="12C286D5"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71</w:t>
            </w:r>
            <w:r w:rsidR="5E4554AC" w:rsidRPr="0083290A">
              <w:rPr>
                <w:rFonts w:ascii="Arial" w:hAnsi="Arial" w:cs="Arial"/>
                <w:color w:val="000000"/>
                <w:sz w:val="20"/>
                <w:szCs w:val="20"/>
              </w:rPr>
              <w:t>.2%</w:t>
            </w:r>
          </w:p>
        </w:tc>
        <w:tc>
          <w:tcPr>
            <w:tcW w:w="1170" w:type="dxa"/>
            <w:tcMar>
              <w:top w:w="45" w:type="dxa"/>
              <w:left w:w="45" w:type="dxa"/>
              <w:bottom w:w="45" w:type="dxa"/>
              <w:right w:w="45" w:type="dxa"/>
            </w:tcMar>
            <w:vAlign w:val="bottom"/>
          </w:tcPr>
          <w:p w14:paraId="41459D6E" w14:textId="6F2F14CF"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66.0%</w:t>
            </w:r>
          </w:p>
        </w:tc>
        <w:tc>
          <w:tcPr>
            <w:tcW w:w="1170" w:type="dxa"/>
            <w:tcMar>
              <w:top w:w="45" w:type="dxa"/>
              <w:left w:w="45" w:type="dxa"/>
              <w:bottom w:w="45" w:type="dxa"/>
              <w:right w:w="45" w:type="dxa"/>
            </w:tcMar>
            <w:vAlign w:val="bottom"/>
          </w:tcPr>
          <w:p w14:paraId="7A71C641" w14:textId="7B289675"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68.4%</w:t>
            </w:r>
          </w:p>
        </w:tc>
        <w:tc>
          <w:tcPr>
            <w:tcW w:w="1170" w:type="dxa"/>
            <w:tcMar>
              <w:top w:w="45" w:type="dxa"/>
              <w:left w:w="45" w:type="dxa"/>
              <w:bottom w:w="45" w:type="dxa"/>
              <w:right w:w="45" w:type="dxa"/>
            </w:tcMar>
            <w:vAlign w:val="bottom"/>
          </w:tcPr>
          <w:p w14:paraId="6B3C0DA5" w14:textId="56B3E2DF" w:rsidR="5E4554AC" w:rsidRPr="00971905" w:rsidRDefault="00971905" w:rsidP="5E4554AC">
            <w:pPr>
              <w:rPr>
                <w:rFonts w:ascii="Arial" w:eastAsia="Arial" w:hAnsi="Arial" w:cs="Arial"/>
                <w:color w:val="000000" w:themeColor="text1"/>
                <w:sz w:val="20"/>
                <w:szCs w:val="20"/>
              </w:rPr>
            </w:pPr>
            <w:r w:rsidRPr="00971905">
              <w:rPr>
                <w:rFonts w:ascii="Arial" w:hAnsi="Arial" w:cs="Arial"/>
                <w:color w:val="000000"/>
                <w:sz w:val="20"/>
                <w:szCs w:val="20"/>
              </w:rPr>
              <w:t>68.2</w:t>
            </w:r>
            <w:r w:rsidR="0083290A" w:rsidRPr="00971905">
              <w:rPr>
                <w:rFonts w:ascii="Arial" w:hAnsi="Arial" w:cs="Arial"/>
                <w:color w:val="000000"/>
                <w:sz w:val="20"/>
                <w:szCs w:val="20"/>
              </w:rPr>
              <w:t>%</w:t>
            </w:r>
          </w:p>
        </w:tc>
      </w:tr>
      <w:tr w:rsidR="5E4554AC" w14:paraId="76280A6D" w14:textId="77777777">
        <w:trPr>
          <w:trHeight w:val="25"/>
        </w:trPr>
        <w:tc>
          <w:tcPr>
            <w:tcW w:w="2250" w:type="dxa"/>
            <w:tcMar>
              <w:top w:w="45" w:type="dxa"/>
              <w:left w:w="45" w:type="dxa"/>
              <w:bottom w:w="45" w:type="dxa"/>
              <w:right w:w="45" w:type="dxa"/>
            </w:tcMar>
          </w:tcPr>
          <w:p w14:paraId="2A8F6DE7" w14:textId="5160BAD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Northland</w:t>
            </w:r>
          </w:p>
        </w:tc>
        <w:tc>
          <w:tcPr>
            <w:tcW w:w="990" w:type="dxa"/>
            <w:tcMar>
              <w:top w:w="45" w:type="dxa"/>
              <w:left w:w="45" w:type="dxa"/>
              <w:bottom w:w="45" w:type="dxa"/>
              <w:right w:w="45" w:type="dxa"/>
            </w:tcMar>
          </w:tcPr>
          <w:p w14:paraId="0655CBA6" w14:textId="5FF10A8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67.1%</w:t>
            </w:r>
          </w:p>
        </w:tc>
        <w:tc>
          <w:tcPr>
            <w:tcW w:w="135" w:type="dxa"/>
            <w:tcMar>
              <w:top w:w="45" w:type="dxa"/>
              <w:left w:w="45" w:type="dxa"/>
              <w:bottom w:w="45" w:type="dxa"/>
              <w:right w:w="45" w:type="dxa"/>
            </w:tcMar>
          </w:tcPr>
          <w:p w14:paraId="760960DC" w14:textId="3094C2F3"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vAlign w:val="bottom"/>
          </w:tcPr>
          <w:p w14:paraId="321C1F62" w14:textId="0F5BF2E7"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66.7%</w:t>
            </w:r>
          </w:p>
        </w:tc>
        <w:tc>
          <w:tcPr>
            <w:tcW w:w="1170" w:type="dxa"/>
            <w:tcMar>
              <w:top w:w="45" w:type="dxa"/>
              <w:left w:w="45" w:type="dxa"/>
              <w:bottom w:w="45" w:type="dxa"/>
              <w:right w:w="45" w:type="dxa"/>
            </w:tcMar>
            <w:vAlign w:val="bottom"/>
          </w:tcPr>
          <w:p w14:paraId="0D73C260" w14:textId="01CE309D"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75.0%</w:t>
            </w:r>
          </w:p>
        </w:tc>
        <w:tc>
          <w:tcPr>
            <w:tcW w:w="1170" w:type="dxa"/>
            <w:tcMar>
              <w:top w:w="45" w:type="dxa"/>
              <w:left w:w="45" w:type="dxa"/>
              <w:bottom w:w="45" w:type="dxa"/>
              <w:right w:w="45" w:type="dxa"/>
            </w:tcMar>
            <w:vAlign w:val="bottom"/>
          </w:tcPr>
          <w:p w14:paraId="13239879" w14:textId="4E97B9FA"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77</w:t>
            </w:r>
            <w:r w:rsidR="5E4554AC" w:rsidRPr="0083290A">
              <w:rPr>
                <w:rFonts w:ascii="Arial" w:hAnsi="Arial" w:cs="Arial"/>
                <w:color w:val="000000"/>
                <w:sz w:val="20"/>
                <w:szCs w:val="20"/>
              </w:rPr>
              <w:t>.8%</w:t>
            </w:r>
          </w:p>
        </w:tc>
        <w:tc>
          <w:tcPr>
            <w:tcW w:w="1170" w:type="dxa"/>
            <w:tcMar>
              <w:top w:w="45" w:type="dxa"/>
              <w:left w:w="45" w:type="dxa"/>
              <w:bottom w:w="45" w:type="dxa"/>
              <w:right w:w="45" w:type="dxa"/>
            </w:tcMar>
            <w:vAlign w:val="bottom"/>
          </w:tcPr>
          <w:p w14:paraId="1A6EB28D" w14:textId="338F7B3E"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67.2%</w:t>
            </w:r>
          </w:p>
        </w:tc>
        <w:tc>
          <w:tcPr>
            <w:tcW w:w="1170" w:type="dxa"/>
            <w:tcMar>
              <w:top w:w="45" w:type="dxa"/>
              <w:left w:w="45" w:type="dxa"/>
              <w:bottom w:w="45" w:type="dxa"/>
              <w:right w:w="45" w:type="dxa"/>
            </w:tcMar>
            <w:vAlign w:val="bottom"/>
          </w:tcPr>
          <w:p w14:paraId="10197A2A" w14:textId="65D857CA" w:rsidR="5E4554AC" w:rsidRDefault="0083290A" w:rsidP="5E4554AC">
            <w:pPr>
              <w:rPr>
                <w:rFonts w:ascii="Arial" w:eastAsia="Arial" w:hAnsi="Arial" w:cs="Arial"/>
                <w:color w:val="000000" w:themeColor="text1"/>
                <w:sz w:val="20"/>
                <w:szCs w:val="20"/>
              </w:rPr>
            </w:pPr>
            <w:r w:rsidRPr="0083290A">
              <w:rPr>
                <w:rFonts w:ascii="Arial" w:hAnsi="Arial" w:cs="Arial"/>
                <w:color w:val="000000"/>
                <w:sz w:val="20"/>
                <w:szCs w:val="20"/>
              </w:rPr>
              <w:t>61</w:t>
            </w:r>
            <w:r w:rsidR="5E4554AC" w:rsidRPr="0083290A">
              <w:rPr>
                <w:rFonts w:ascii="Arial" w:hAnsi="Arial" w:cs="Arial"/>
                <w:color w:val="000000"/>
                <w:sz w:val="20"/>
                <w:szCs w:val="20"/>
              </w:rPr>
              <w:t>.3%</w:t>
            </w:r>
          </w:p>
        </w:tc>
        <w:tc>
          <w:tcPr>
            <w:tcW w:w="1170" w:type="dxa"/>
            <w:tcMar>
              <w:top w:w="45" w:type="dxa"/>
              <w:left w:w="45" w:type="dxa"/>
              <w:bottom w:w="45" w:type="dxa"/>
              <w:right w:w="45" w:type="dxa"/>
            </w:tcMar>
            <w:vAlign w:val="bottom"/>
          </w:tcPr>
          <w:p w14:paraId="078B2DEA" w14:textId="7C03AD69" w:rsidR="5E4554AC" w:rsidRPr="00971905" w:rsidRDefault="00971905" w:rsidP="5E4554AC">
            <w:pPr>
              <w:rPr>
                <w:rFonts w:ascii="Arial" w:eastAsia="Arial" w:hAnsi="Arial" w:cs="Arial"/>
                <w:color w:val="000000" w:themeColor="text1"/>
                <w:sz w:val="20"/>
                <w:szCs w:val="20"/>
              </w:rPr>
            </w:pPr>
            <w:r w:rsidRPr="00971905">
              <w:rPr>
                <w:rFonts w:ascii="Arial" w:hAnsi="Arial" w:cs="Arial"/>
                <w:color w:val="000000"/>
                <w:sz w:val="20"/>
                <w:szCs w:val="20"/>
              </w:rPr>
              <w:t>73.4</w:t>
            </w:r>
            <w:r w:rsidR="0083290A" w:rsidRPr="00971905">
              <w:rPr>
                <w:rFonts w:ascii="Arial" w:hAnsi="Arial" w:cs="Arial"/>
                <w:color w:val="000000"/>
                <w:sz w:val="20"/>
                <w:szCs w:val="20"/>
              </w:rPr>
              <w:t>%</w:t>
            </w:r>
          </w:p>
        </w:tc>
      </w:tr>
    </w:tbl>
    <w:p w14:paraId="4E184F0F" w14:textId="2E0F6349" w:rsidR="00D57F58" w:rsidRDefault="00D57F58" w:rsidP="5E4554AC">
      <w:pPr>
        <w:rPr>
          <w:rFonts w:ascii="Arial" w:eastAsia="Arial" w:hAnsi="Arial" w:cs="Arial"/>
          <w:color w:val="000000" w:themeColor="text1"/>
        </w:rPr>
      </w:pPr>
    </w:p>
    <w:p w14:paraId="567D9A2D" w14:textId="152993A7" w:rsidR="00D57F58" w:rsidRDefault="65E0FC47" w:rsidP="5E4554AC">
      <w:pPr>
        <w:rPr>
          <w:rFonts w:ascii="Arial" w:eastAsia="Arial" w:hAnsi="Arial" w:cs="Arial"/>
          <w:color w:val="000000" w:themeColor="text1"/>
        </w:rPr>
      </w:pPr>
      <w:r w:rsidRPr="5E4554AC">
        <w:rPr>
          <w:rFonts w:ascii="Arial" w:eastAsia="Arial" w:hAnsi="Arial" w:cs="Arial"/>
          <w:color w:val="000000" w:themeColor="text1"/>
          <w:lang w:val="en-NZ"/>
        </w:rPr>
        <w:lastRenderedPageBreak/>
        <w:t>Comparisons to historic data reflects the first published result. Data is based on point-in-time snapshots and may differ from other published statistics due to differences in timing, methodology, or data sources.</w:t>
      </w:r>
    </w:p>
    <w:p w14:paraId="5F39C096" w14:textId="5794F4EF" w:rsidR="00D57F58" w:rsidRDefault="2A6D9F00" w:rsidP="5E4554AC">
      <w:pPr>
        <w:pStyle w:val="Heading2"/>
        <w:spacing w:before="360" w:after="120" w:line="288" w:lineRule="auto"/>
        <w:rPr>
          <w:rFonts w:ascii="Aptos Display" w:eastAsia="Aptos Display" w:hAnsi="Aptos Display" w:cs="Aptos Display"/>
          <w:color w:val="15284C"/>
        </w:rPr>
      </w:pPr>
      <w:r w:rsidRPr="5E4554AC">
        <w:rPr>
          <w:rFonts w:ascii="Aptos Display" w:eastAsia="Aptos Display" w:hAnsi="Aptos Display" w:cs="Aptos Display"/>
          <w:b/>
          <w:bCs/>
          <w:color w:val="15284C"/>
          <w:lang w:val="en-NZ"/>
        </w:rPr>
        <w:t>Q2 overview</w:t>
      </w:r>
    </w:p>
    <w:p w14:paraId="13331FC9" w14:textId="51430FD6" w:rsidR="00D57F58" w:rsidRDefault="649675E9" w:rsidP="5E4554AC">
      <w:pPr>
        <w:rPr>
          <w:rFonts w:ascii="Arial" w:eastAsia="Arial" w:hAnsi="Arial" w:cs="Arial"/>
          <w:lang w:val="en-NZ"/>
        </w:rPr>
      </w:pPr>
      <w:r w:rsidRPr="5E4554AC">
        <w:rPr>
          <w:rFonts w:ascii="Arial" w:eastAsia="Arial" w:hAnsi="Arial" w:cs="Arial"/>
          <w:color w:val="000000" w:themeColor="text1"/>
          <w:lang w:val="en-NZ"/>
        </w:rPr>
        <w:t xml:space="preserve">Access timeframes for specialist MH&amp;A services in seven out of our 20 districts remain consistently above target. This has been achieved through ongoing monitoring </w:t>
      </w:r>
      <w:r w:rsidRPr="5E4554AC">
        <w:rPr>
          <w:rFonts w:ascii="Arial" w:eastAsia="Arial" w:hAnsi="Arial" w:cs="Arial"/>
          <w:lang w:val="en-NZ"/>
        </w:rPr>
        <w:t>of performance at a service and district level. Dedicated programmes of work ensure improvement for Infant, Child, and Adolescent Mental Health Services (ICAMHS) and addiction services, where performance is most challenged.</w:t>
      </w:r>
    </w:p>
    <w:p w14:paraId="6353B070" w14:textId="00510759" w:rsidR="00D57F58" w:rsidRDefault="649675E9" w:rsidP="5E4554AC">
      <w:pPr>
        <w:spacing w:before="240" w:after="240"/>
        <w:rPr>
          <w:rFonts w:ascii="Arial" w:eastAsia="Arial" w:hAnsi="Arial" w:cs="Arial"/>
          <w:lang w:val="en-NZ"/>
        </w:rPr>
      </w:pPr>
      <w:r w:rsidRPr="5E4554AC">
        <w:rPr>
          <w:rFonts w:ascii="Arial" w:eastAsia="Arial" w:hAnsi="Arial" w:cs="Arial"/>
          <w:lang w:val="en-NZ"/>
        </w:rPr>
        <w:t>ICAMHS across Te Manawa Taki progressed co-ordinated access and flow improvements, including strengthened triage, pathway redesign, and targeted responses for under‑11s and both Attention‑Deficit/Hyperactivity Disorder (ADHD) and non‑ADHD cohorts to reduce wait times and sustain high performance.</w:t>
      </w:r>
    </w:p>
    <w:p w14:paraId="35C5EB3D" w14:textId="50937A9C" w:rsidR="00D57F58" w:rsidRDefault="649675E9" w:rsidP="5E4554AC">
      <w:pPr>
        <w:spacing w:before="240" w:after="240"/>
        <w:rPr>
          <w:rFonts w:ascii="Arial" w:eastAsia="Arial" w:hAnsi="Arial" w:cs="Arial"/>
          <w:lang w:val="en-NZ"/>
        </w:rPr>
      </w:pPr>
      <w:r w:rsidRPr="5E4554AC">
        <w:rPr>
          <w:rFonts w:ascii="Arial" w:eastAsia="Arial" w:hAnsi="Arial" w:cs="Arial"/>
          <w:lang w:val="en-NZ"/>
        </w:rPr>
        <w:t>Phased roll out of the Choice and Partnership Approach (CAPA) in Te Manawa Taki is underway. The CAPA is a collaborative service model that combines an initial ‘choice’ appointment, where needs and goals are identified, with a ‘partnership’ phase, where a plan is agreed. It focuses on offering timely appointments, matching people with the right clinician, reducing wait times to first specialist contact and ensuring services have the capacity to meet demand efficiently.</w:t>
      </w:r>
    </w:p>
    <w:p w14:paraId="25F1E2D8" w14:textId="16AE3256" w:rsidR="00D57F58" w:rsidRDefault="649675E9" w:rsidP="5E4554AC">
      <w:pPr>
        <w:spacing w:before="240" w:after="240"/>
        <w:rPr>
          <w:rFonts w:ascii="Arial" w:eastAsia="Arial" w:hAnsi="Arial" w:cs="Arial"/>
          <w:lang w:val="en-NZ"/>
        </w:rPr>
      </w:pPr>
      <w:r w:rsidRPr="5E4554AC">
        <w:rPr>
          <w:rFonts w:ascii="Arial" w:eastAsia="Arial" w:hAnsi="Arial" w:cs="Arial"/>
          <w:lang w:val="en-NZ"/>
        </w:rPr>
        <w:t>District-level initiatives are being aligned through regional forums in Te Manawa Taki to ensure consistency, shared learning, and scalable access improvements, especially for lower performing districts such as Tairāwhiti. These initiatives include adolescent pathway redesign, access and entry working groups, and strengthened integration with paediatrics. Other districts in the region are actively supporting Tairāwhiti and Lakes districts (which are smaller and harder-to-staff) through shared senior medical officer cover, clinical supervision and governance oversight, and ensuring continuity of specialist input while permanent recruitment continues.</w:t>
      </w:r>
    </w:p>
    <w:p w14:paraId="648E16A5" w14:textId="7B770A28" w:rsidR="00D57F58" w:rsidRDefault="649675E9" w:rsidP="5E4554AC">
      <w:pPr>
        <w:spacing w:before="240" w:after="240"/>
        <w:rPr>
          <w:rFonts w:ascii="Arial" w:eastAsia="Arial" w:hAnsi="Arial" w:cs="Arial"/>
          <w:lang w:val="en-NZ"/>
        </w:rPr>
      </w:pPr>
      <w:r w:rsidRPr="5E4554AC">
        <w:rPr>
          <w:rFonts w:ascii="Arial" w:eastAsia="Arial" w:hAnsi="Arial" w:cs="Arial"/>
          <w:lang w:val="en-NZ"/>
        </w:rPr>
        <w:t xml:space="preserve">As reported in quarter one, there are ongoing data accuracy issues for Northland with the transition to the MyWai patient management system. This is being investigated </w:t>
      </w:r>
      <w:r w:rsidR="2CE6A07A" w:rsidRPr="5E4554AC">
        <w:rPr>
          <w:rFonts w:ascii="Arial" w:eastAsia="Arial" w:hAnsi="Arial" w:cs="Arial"/>
          <w:lang w:val="en-NZ"/>
        </w:rPr>
        <w:t>further,</w:t>
      </w:r>
      <w:r w:rsidRPr="5E4554AC">
        <w:rPr>
          <w:rFonts w:ascii="Arial" w:eastAsia="Arial" w:hAnsi="Arial" w:cs="Arial"/>
          <w:lang w:val="en-NZ"/>
        </w:rPr>
        <w:t xml:space="preserve"> and we are currently supporting kaimahi to record and capture their work, supporting the reporting of activity</w:t>
      </w:r>
      <w:r w:rsidR="0C67D38A" w:rsidRPr="5E4554AC">
        <w:rPr>
          <w:rFonts w:ascii="Arial" w:eastAsia="Arial" w:hAnsi="Arial" w:cs="Arial"/>
          <w:lang w:val="en-NZ"/>
        </w:rPr>
        <w:t>.</w:t>
      </w:r>
    </w:p>
    <w:p w14:paraId="5783CCFB" w14:textId="710742CA" w:rsidR="00D57F58" w:rsidRDefault="00D57F58" w:rsidP="5E4554AC">
      <w:pPr>
        <w:spacing w:before="240" w:after="240"/>
        <w:rPr>
          <w:rFonts w:ascii="Arial" w:eastAsia="Arial" w:hAnsi="Arial" w:cs="Arial"/>
          <w:lang w:val="en-NZ"/>
        </w:rPr>
      </w:pPr>
    </w:p>
    <w:p w14:paraId="6E779BBC" w14:textId="21223FC5" w:rsidR="00D57F58" w:rsidRDefault="00D57F58" w:rsidP="5E4554AC">
      <w:pPr>
        <w:spacing w:before="240" w:after="240"/>
        <w:rPr>
          <w:rFonts w:ascii="Arial" w:eastAsia="Arial" w:hAnsi="Arial" w:cs="Arial"/>
          <w:lang w:val="en-NZ"/>
        </w:rPr>
      </w:pPr>
    </w:p>
    <w:p w14:paraId="44382006" w14:textId="6078617E" w:rsidR="00D57F58" w:rsidRDefault="00D57F58" w:rsidP="5E4554AC">
      <w:pPr>
        <w:spacing w:before="240" w:after="240"/>
        <w:rPr>
          <w:rFonts w:ascii="Arial" w:eastAsia="Arial" w:hAnsi="Arial" w:cs="Arial"/>
          <w:lang w:val="en-NZ"/>
        </w:rPr>
      </w:pPr>
    </w:p>
    <w:p w14:paraId="62F0D264" w14:textId="77777777" w:rsidR="00623ED7" w:rsidRDefault="00623ED7">
      <w:pPr>
        <w:rPr>
          <w:rFonts w:ascii="Aptos Display" w:eastAsia="Aptos Display" w:hAnsi="Aptos Display" w:cs="Aptos Display"/>
          <w:b/>
          <w:bCs/>
          <w:color w:val="15284C"/>
          <w:sz w:val="36"/>
          <w:szCs w:val="36"/>
          <w:lang w:val="en-NZ"/>
        </w:rPr>
      </w:pPr>
      <w:r>
        <w:rPr>
          <w:rFonts w:ascii="Aptos Display" w:eastAsia="Aptos Display" w:hAnsi="Aptos Display" w:cs="Aptos Display"/>
          <w:b/>
          <w:bCs/>
          <w:color w:val="15284C"/>
          <w:sz w:val="36"/>
          <w:szCs w:val="36"/>
          <w:lang w:val="en-NZ"/>
        </w:rPr>
        <w:br w:type="page"/>
      </w:r>
    </w:p>
    <w:p w14:paraId="75BE33AF" w14:textId="6FB3E1F8" w:rsidR="00D57F58" w:rsidRDefault="28D4416C" w:rsidP="5E4554AC">
      <w:pPr>
        <w:rPr>
          <w:rFonts w:ascii="Arial" w:eastAsia="Arial" w:hAnsi="Arial" w:cs="Arial"/>
          <w:color w:val="000000" w:themeColor="text1"/>
        </w:rPr>
      </w:pPr>
      <w:r w:rsidRPr="5E4554AC">
        <w:rPr>
          <w:rFonts w:ascii="Aptos Display" w:eastAsia="Aptos Display" w:hAnsi="Aptos Display" w:cs="Aptos Display"/>
          <w:b/>
          <w:bCs/>
          <w:color w:val="15284C"/>
          <w:sz w:val="36"/>
          <w:szCs w:val="36"/>
          <w:lang w:val="en-NZ"/>
        </w:rPr>
        <w:lastRenderedPageBreak/>
        <w:t xml:space="preserve">Faster access to primary MH&amp;A services factsheet </w:t>
      </w:r>
      <w:r w:rsidR="00623ED7">
        <w:br/>
      </w:r>
      <w:r w:rsidRPr="5E4554AC">
        <w:rPr>
          <w:rFonts w:ascii="Arial" w:eastAsia="Arial" w:hAnsi="Arial" w:cs="Arial"/>
          <w:color w:val="000000" w:themeColor="text1"/>
          <w:lang w:val="en-NZ"/>
        </w:rPr>
        <w:t>Q2 2025/26</w:t>
      </w:r>
      <w:r w:rsidR="00623ED7">
        <w:br/>
      </w:r>
      <w:r w:rsidRPr="5E4554AC">
        <w:rPr>
          <w:rFonts w:ascii="Arial" w:eastAsia="Arial" w:hAnsi="Arial" w:cs="Arial"/>
          <w:color w:val="000000" w:themeColor="text1"/>
          <w:lang w:val="en-NZ"/>
        </w:rPr>
        <w:t>October – December 2025</w:t>
      </w:r>
    </w:p>
    <w:p w14:paraId="11918575" w14:textId="072827E9" w:rsidR="00D57F58" w:rsidRDefault="28D4416C" w:rsidP="5E4554AC">
      <w:pPr>
        <w:rPr>
          <w:rFonts w:ascii="Arial" w:eastAsia="Arial" w:hAnsi="Arial" w:cs="Arial"/>
          <w:color w:val="000000" w:themeColor="text1"/>
          <w:lang w:val="en-NZ"/>
        </w:rPr>
      </w:pPr>
      <w:r w:rsidRPr="5E4554AC">
        <w:rPr>
          <w:rFonts w:ascii="Arial" w:eastAsia="Arial" w:hAnsi="Arial" w:cs="Arial"/>
          <w:color w:val="000000" w:themeColor="text1"/>
          <w:lang w:val="en-NZ"/>
        </w:rPr>
        <w:t>2030 target = 80%</w:t>
      </w:r>
    </w:p>
    <w:p w14:paraId="30E2DD59" w14:textId="7CF41B81" w:rsidR="00D57F58" w:rsidRDefault="28D4416C" w:rsidP="5E4554AC">
      <w:pPr>
        <w:pStyle w:val="Heading2"/>
        <w:spacing w:before="360" w:after="120" w:line="288" w:lineRule="auto"/>
        <w:rPr>
          <w:rFonts w:ascii="Aptos Display" w:eastAsia="Aptos Display" w:hAnsi="Aptos Display" w:cs="Aptos Display"/>
          <w:color w:val="15284C"/>
        </w:rPr>
      </w:pPr>
      <w:r w:rsidRPr="5E4554AC">
        <w:rPr>
          <w:rFonts w:ascii="Aptos Display" w:eastAsia="Aptos Display" w:hAnsi="Aptos Display" w:cs="Aptos Display"/>
          <w:b/>
          <w:bCs/>
          <w:color w:val="15284C"/>
          <w:lang w:val="en-NZ"/>
        </w:rPr>
        <w:t>National result</w:t>
      </w:r>
    </w:p>
    <w:tbl>
      <w:tblPr>
        <w:tblStyle w:val="TableGrid"/>
        <w:tblW w:w="0" w:type="auto"/>
        <w:tblBorders>
          <w:top w:val="single" w:sz="6" w:space="0" w:color="auto"/>
          <w:left w:val="single" w:sz="6" w:space="0" w:color="auto"/>
          <w:bottom w:val="single" w:sz="6" w:space="0" w:color="auto"/>
          <w:right w:val="single" w:sz="6" w:space="0" w:color="auto"/>
        </w:tblBorders>
        <w:tblCellMar>
          <w:top w:w="28" w:type="dxa"/>
          <w:left w:w="28" w:type="dxa"/>
          <w:bottom w:w="28" w:type="dxa"/>
          <w:right w:w="28" w:type="dxa"/>
        </w:tblCellMar>
        <w:tblLook w:val="04A0" w:firstRow="1" w:lastRow="0" w:firstColumn="1" w:lastColumn="0" w:noHBand="0" w:noVBand="1"/>
      </w:tblPr>
      <w:tblGrid>
        <w:gridCol w:w="2250"/>
        <w:gridCol w:w="990"/>
        <w:gridCol w:w="135"/>
        <w:gridCol w:w="1170"/>
        <w:gridCol w:w="1170"/>
        <w:gridCol w:w="1170"/>
        <w:gridCol w:w="1170"/>
        <w:gridCol w:w="1170"/>
        <w:gridCol w:w="1170"/>
      </w:tblGrid>
      <w:tr w:rsidR="5E4554AC" w14:paraId="0E338E42" w14:textId="77777777" w:rsidTr="00623ED7">
        <w:trPr>
          <w:trHeight w:val="55"/>
        </w:trPr>
        <w:tc>
          <w:tcPr>
            <w:tcW w:w="2250" w:type="dxa"/>
            <w:tcMar>
              <w:top w:w="45" w:type="dxa"/>
              <w:left w:w="45" w:type="dxa"/>
              <w:bottom w:w="45" w:type="dxa"/>
              <w:right w:w="45" w:type="dxa"/>
            </w:tcMar>
          </w:tcPr>
          <w:p w14:paraId="48183C9D" w14:textId="2956760E" w:rsidR="5E4554AC" w:rsidRDefault="5E4554AC" w:rsidP="5E4554AC">
            <w:pPr>
              <w:rPr>
                <w:rFonts w:ascii="Arial" w:eastAsia="Arial" w:hAnsi="Arial" w:cs="Arial"/>
                <w:sz w:val="20"/>
                <w:szCs w:val="20"/>
              </w:rPr>
            </w:pPr>
          </w:p>
        </w:tc>
        <w:tc>
          <w:tcPr>
            <w:tcW w:w="990" w:type="dxa"/>
            <w:tcMar>
              <w:top w:w="45" w:type="dxa"/>
              <w:left w:w="45" w:type="dxa"/>
              <w:bottom w:w="45" w:type="dxa"/>
              <w:right w:w="45" w:type="dxa"/>
            </w:tcMar>
          </w:tcPr>
          <w:p w14:paraId="46E1FBD6" w14:textId="283801AC"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National</w:t>
            </w:r>
          </w:p>
        </w:tc>
        <w:tc>
          <w:tcPr>
            <w:tcW w:w="135" w:type="dxa"/>
            <w:tcMar>
              <w:top w:w="45" w:type="dxa"/>
              <w:left w:w="45" w:type="dxa"/>
              <w:bottom w:w="45" w:type="dxa"/>
              <w:right w:w="45" w:type="dxa"/>
            </w:tcMar>
          </w:tcPr>
          <w:p w14:paraId="0CDF4C88" w14:textId="410EADF2"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45CBB073" w14:textId="4EAB5E70"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Māori</w:t>
            </w:r>
          </w:p>
        </w:tc>
        <w:tc>
          <w:tcPr>
            <w:tcW w:w="1170" w:type="dxa"/>
            <w:tcMar>
              <w:top w:w="45" w:type="dxa"/>
              <w:left w:w="45" w:type="dxa"/>
              <w:bottom w:w="45" w:type="dxa"/>
              <w:right w:w="45" w:type="dxa"/>
            </w:tcMar>
          </w:tcPr>
          <w:p w14:paraId="358FC7A7" w14:textId="59545B89"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Pacific</w:t>
            </w:r>
          </w:p>
        </w:tc>
        <w:tc>
          <w:tcPr>
            <w:tcW w:w="1170" w:type="dxa"/>
            <w:tcMar>
              <w:top w:w="45" w:type="dxa"/>
              <w:left w:w="45" w:type="dxa"/>
              <w:bottom w:w="45" w:type="dxa"/>
              <w:right w:w="45" w:type="dxa"/>
            </w:tcMar>
          </w:tcPr>
          <w:p w14:paraId="4DCAD2E7" w14:textId="16941EF0"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Asian</w:t>
            </w:r>
          </w:p>
        </w:tc>
        <w:tc>
          <w:tcPr>
            <w:tcW w:w="1170" w:type="dxa"/>
            <w:tcMar>
              <w:top w:w="45" w:type="dxa"/>
              <w:left w:w="45" w:type="dxa"/>
              <w:bottom w:w="45" w:type="dxa"/>
              <w:right w:w="45" w:type="dxa"/>
            </w:tcMar>
          </w:tcPr>
          <w:p w14:paraId="5726C3F0" w14:textId="6B1E19BB"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Euro/Other</w:t>
            </w:r>
          </w:p>
        </w:tc>
        <w:tc>
          <w:tcPr>
            <w:tcW w:w="1170" w:type="dxa"/>
            <w:tcMar>
              <w:top w:w="45" w:type="dxa"/>
              <w:left w:w="45" w:type="dxa"/>
              <w:bottom w:w="45" w:type="dxa"/>
              <w:right w:w="45" w:type="dxa"/>
            </w:tcMar>
          </w:tcPr>
          <w:p w14:paraId="1E78267D" w14:textId="71847C7B"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 xml:space="preserve">Rural </w:t>
            </w:r>
          </w:p>
        </w:tc>
        <w:tc>
          <w:tcPr>
            <w:tcW w:w="1170" w:type="dxa"/>
            <w:tcMar>
              <w:top w:w="45" w:type="dxa"/>
              <w:left w:w="45" w:type="dxa"/>
              <w:bottom w:w="45" w:type="dxa"/>
              <w:right w:w="45" w:type="dxa"/>
            </w:tcMar>
          </w:tcPr>
          <w:p w14:paraId="38A5C2BE" w14:textId="34489FDD"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Urban</w:t>
            </w:r>
          </w:p>
        </w:tc>
      </w:tr>
      <w:tr w:rsidR="5E4554AC" w14:paraId="169750BD" w14:textId="77777777" w:rsidTr="00623ED7">
        <w:trPr>
          <w:trHeight w:val="25"/>
        </w:trPr>
        <w:tc>
          <w:tcPr>
            <w:tcW w:w="2250" w:type="dxa"/>
            <w:tcMar>
              <w:top w:w="45" w:type="dxa"/>
              <w:left w:w="45" w:type="dxa"/>
              <w:bottom w:w="45" w:type="dxa"/>
              <w:right w:w="45" w:type="dxa"/>
            </w:tcMar>
          </w:tcPr>
          <w:p w14:paraId="46D03707" w14:textId="572D93E5" w:rsidR="5E4554AC" w:rsidRDefault="5E4554AC" w:rsidP="5E4554AC">
            <w:pPr>
              <w:rPr>
                <w:rFonts w:ascii="Arial" w:eastAsia="Arial" w:hAnsi="Arial" w:cs="Arial"/>
                <w:sz w:val="20"/>
                <w:szCs w:val="20"/>
              </w:rPr>
            </w:pPr>
            <w:r w:rsidRPr="5E4554AC">
              <w:rPr>
                <w:rFonts w:ascii="Arial" w:eastAsia="Arial" w:hAnsi="Arial" w:cs="Arial"/>
                <w:sz w:val="20"/>
                <w:szCs w:val="20"/>
                <w:lang w:val="en-NZ"/>
              </w:rPr>
              <w:t>Q2 25/26</w:t>
            </w:r>
          </w:p>
        </w:tc>
        <w:tc>
          <w:tcPr>
            <w:tcW w:w="990" w:type="dxa"/>
            <w:tcMar>
              <w:top w:w="45" w:type="dxa"/>
              <w:left w:w="45" w:type="dxa"/>
              <w:bottom w:w="45" w:type="dxa"/>
              <w:right w:w="45" w:type="dxa"/>
            </w:tcMar>
          </w:tcPr>
          <w:p w14:paraId="4D3176B0" w14:textId="41EC58C6" w:rsidR="5E4554AC" w:rsidRDefault="5E4554AC" w:rsidP="5E4554AC">
            <w:pPr>
              <w:rPr>
                <w:rFonts w:ascii="Arial" w:eastAsia="Arial" w:hAnsi="Arial" w:cs="Arial"/>
                <w:sz w:val="20"/>
                <w:szCs w:val="20"/>
                <w:lang w:val="en-NZ"/>
              </w:rPr>
            </w:pPr>
            <w:r w:rsidRPr="5E4554AC">
              <w:rPr>
                <w:rFonts w:ascii="Arial" w:eastAsia="Arial" w:hAnsi="Arial" w:cs="Arial"/>
                <w:sz w:val="20"/>
                <w:szCs w:val="20"/>
                <w:lang w:val="en-NZ"/>
              </w:rPr>
              <w:t>8</w:t>
            </w:r>
            <w:r w:rsidR="6E3740A5" w:rsidRPr="5E4554AC">
              <w:rPr>
                <w:rFonts w:ascii="Arial" w:eastAsia="Arial" w:hAnsi="Arial" w:cs="Arial"/>
                <w:sz w:val="20"/>
                <w:szCs w:val="20"/>
                <w:lang w:val="en-NZ"/>
              </w:rPr>
              <w:t>3.0</w:t>
            </w:r>
            <w:r w:rsidRPr="5E4554AC">
              <w:rPr>
                <w:rFonts w:ascii="Arial" w:eastAsia="Arial" w:hAnsi="Arial" w:cs="Arial"/>
                <w:sz w:val="20"/>
                <w:szCs w:val="20"/>
                <w:lang w:val="en-NZ"/>
              </w:rPr>
              <w:t>%</w:t>
            </w:r>
          </w:p>
        </w:tc>
        <w:tc>
          <w:tcPr>
            <w:tcW w:w="135" w:type="dxa"/>
            <w:tcMar>
              <w:top w:w="45" w:type="dxa"/>
              <w:left w:w="45" w:type="dxa"/>
              <w:bottom w:w="45" w:type="dxa"/>
              <w:right w:w="45" w:type="dxa"/>
            </w:tcMar>
          </w:tcPr>
          <w:p w14:paraId="70BA29F0" w14:textId="4D241DCF"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666531FB" w14:textId="20A12BD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82.0%</w:t>
            </w:r>
          </w:p>
        </w:tc>
        <w:tc>
          <w:tcPr>
            <w:tcW w:w="1170" w:type="dxa"/>
            <w:tcMar>
              <w:top w:w="45" w:type="dxa"/>
              <w:left w:w="45" w:type="dxa"/>
              <w:bottom w:w="45" w:type="dxa"/>
              <w:right w:w="45" w:type="dxa"/>
            </w:tcMar>
          </w:tcPr>
          <w:p w14:paraId="668CAD7D" w14:textId="5E6542C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84.6%</w:t>
            </w:r>
          </w:p>
        </w:tc>
        <w:tc>
          <w:tcPr>
            <w:tcW w:w="1170" w:type="dxa"/>
            <w:tcMar>
              <w:top w:w="45" w:type="dxa"/>
              <w:left w:w="45" w:type="dxa"/>
              <w:bottom w:w="45" w:type="dxa"/>
              <w:right w:w="45" w:type="dxa"/>
            </w:tcMar>
          </w:tcPr>
          <w:p w14:paraId="1B202647" w14:textId="099B06E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86.0%</w:t>
            </w:r>
          </w:p>
        </w:tc>
        <w:tc>
          <w:tcPr>
            <w:tcW w:w="1170" w:type="dxa"/>
            <w:tcMar>
              <w:top w:w="45" w:type="dxa"/>
              <w:left w:w="45" w:type="dxa"/>
              <w:bottom w:w="45" w:type="dxa"/>
              <w:right w:w="45" w:type="dxa"/>
            </w:tcMar>
          </w:tcPr>
          <w:p w14:paraId="20EC849E" w14:textId="74CFF357"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82.6%</w:t>
            </w:r>
          </w:p>
        </w:tc>
        <w:tc>
          <w:tcPr>
            <w:tcW w:w="1170" w:type="dxa"/>
            <w:tcMar>
              <w:top w:w="45" w:type="dxa"/>
              <w:left w:w="45" w:type="dxa"/>
              <w:bottom w:w="45" w:type="dxa"/>
              <w:right w:w="45" w:type="dxa"/>
            </w:tcMar>
          </w:tcPr>
          <w:p w14:paraId="7E380069" w14:textId="49D719B3" w:rsidR="06CE48D3" w:rsidRDefault="06CE48D3" w:rsidP="5E4554AC">
            <w:pPr>
              <w:rPr>
                <w:rFonts w:ascii="Arial" w:eastAsia="Arial" w:hAnsi="Arial" w:cs="Arial"/>
                <w:sz w:val="20"/>
                <w:szCs w:val="20"/>
                <w:lang w:val="en-NZ"/>
              </w:rPr>
            </w:pPr>
            <w:r w:rsidRPr="5E4554AC">
              <w:rPr>
                <w:rFonts w:ascii="Arial" w:eastAsia="Arial" w:hAnsi="Arial" w:cs="Arial"/>
                <w:sz w:val="20"/>
                <w:szCs w:val="20"/>
                <w:lang w:val="en-NZ"/>
              </w:rPr>
              <w:t>85.6</w:t>
            </w:r>
            <w:r w:rsidR="5E4554AC" w:rsidRPr="5E4554AC">
              <w:rPr>
                <w:rFonts w:ascii="Arial" w:eastAsia="Arial" w:hAnsi="Arial" w:cs="Arial"/>
                <w:sz w:val="20"/>
                <w:szCs w:val="20"/>
                <w:lang w:val="en-NZ"/>
              </w:rPr>
              <w:t>%</w:t>
            </w:r>
          </w:p>
        </w:tc>
        <w:tc>
          <w:tcPr>
            <w:tcW w:w="1170" w:type="dxa"/>
            <w:tcMar>
              <w:top w:w="45" w:type="dxa"/>
              <w:left w:w="45" w:type="dxa"/>
              <w:bottom w:w="45" w:type="dxa"/>
              <w:right w:w="45" w:type="dxa"/>
            </w:tcMar>
          </w:tcPr>
          <w:p w14:paraId="154A0B85" w14:textId="21A7B93C" w:rsidR="06CE48D3" w:rsidRDefault="06CE48D3" w:rsidP="5E4554AC">
            <w:pPr>
              <w:rPr>
                <w:rFonts w:ascii="Arial" w:eastAsia="Arial" w:hAnsi="Arial" w:cs="Arial"/>
                <w:sz w:val="20"/>
                <w:szCs w:val="20"/>
                <w:lang w:val="en-NZ"/>
              </w:rPr>
            </w:pPr>
            <w:r w:rsidRPr="5E4554AC">
              <w:rPr>
                <w:rFonts w:ascii="Arial" w:eastAsia="Arial" w:hAnsi="Arial" w:cs="Arial"/>
                <w:sz w:val="20"/>
                <w:szCs w:val="20"/>
                <w:lang w:val="en-NZ"/>
              </w:rPr>
              <w:t>82.3</w:t>
            </w:r>
            <w:r w:rsidR="5E4554AC" w:rsidRPr="5E4554AC">
              <w:rPr>
                <w:rFonts w:ascii="Arial" w:eastAsia="Arial" w:hAnsi="Arial" w:cs="Arial"/>
                <w:sz w:val="20"/>
                <w:szCs w:val="20"/>
                <w:lang w:val="en-NZ"/>
              </w:rPr>
              <w:t>%</w:t>
            </w:r>
          </w:p>
        </w:tc>
      </w:tr>
      <w:tr w:rsidR="5E4554AC" w14:paraId="3FF2085D" w14:textId="77777777" w:rsidTr="00623ED7">
        <w:trPr>
          <w:trHeight w:val="25"/>
        </w:trPr>
        <w:tc>
          <w:tcPr>
            <w:tcW w:w="2250" w:type="dxa"/>
            <w:tcMar>
              <w:top w:w="45" w:type="dxa"/>
              <w:left w:w="45" w:type="dxa"/>
              <w:bottom w:w="45" w:type="dxa"/>
              <w:right w:w="45" w:type="dxa"/>
            </w:tcMar>
          </w:tcPr>
          <w:p w14:paraId="6931C569" w14:textId="15D4CE63" w:rsidR="5E4554AC" w:rsidRDefault="5E4554AC" w:rsidP="5E4554AC">
            <w:pPr>
              <w:rPr>
                <w:rFonts w:ascii="Arial" w:eastAsia="Arial" w:hAnsi="Arial" w:cs="Arial"/>
                <w:sz w:val="20"/>
                <w:szCs w:val="20"/>
              </w:rPr>
            </w:pPr>
            <w:r w:rsidRPr="5E4554AC">
              <w:rPr>
                <w:rFonts w:ascii="Arial" w:eastAsia="Arial" w:hAnsi="Arial" w:cs="Arial"/>
                <w:sz w:val="20"/>
                <w:szCs w:val="20"/>
                <w:lang w:val="en-NZ"/>
              </w:rPr>
              <w:t xml:space="preserve">Q2 24/25 </w:t>
            </w:r>
          </w:p>
        </w:tc>
        <w:tc>
          <w:tcPr>
            <w:tcW w:w="990" w:type="dxa"/>
            <w:tcMar>
              <w:top w:w="45" w:type="dxa"/>
              <w:left w:w="45" w:type="dxa"/>
              <w:bottom w:w="45" w:type="dxa"/>
              <w:right w:w="45" w:type="dxa"/>
            </w:tcMar>
          </w:tcPr>
          <w:p w14:paraId="6316B5C4" w14:textId="0DF6E28E" w:rsidR="5E4554AC" w:rsidRDefault="5E4554AC" w:rsidP="5E4554AC">
            <w:pPr>
              <w:rPr>
                <w:rFonts w:ascii="Arial" w:eastAsia="Arial" w:hAnsi="Arial" w:cs="Arial"/>
                <w:sz w:val="20"/>
                <w:szCs w:val="20"/>
                <w:lang w:val="en-NZ"/>
              </w:rPr>
            </w:pPr>
            <w:r w:rsidRPr="5E4554AC">
              <w:rPr>
                <w:rFonts w:ascii="Arial" w:eastAsia="Arial" w:hAnsi="Arial" w:cs="Arial"/>
                <w:sz w:val="20"/>
                <w:szCs w:val="20"/>
                <w:lang w:val="en-NZ"/>
              </w:rPr>
              <w:t>8</w:t>
            </w:r>
            <w:r w:rsidR="09CCC4D6" w:rsidRPr="5E4554AC">
              <w:rPr>
                <w:rFonts w:ascii="Arial" w:eastAsia="Arial" w:hAnsi="Arial" w:cs="Arial"/>
                <w:sz w:val="20"/>
                <w:szCs w:val="20"/>
                <w:lang w:val="en-NZ"/>
              </w:rPr>
              <w:t>3.9</w:t>
            </w:r>
            <w:r w:rsidRPr="5E4554AC">
              <w:rPr>
                <w:rFonts w:ascii="Arial" w:eastAsia="Arial" w:hAnsi="Arial" w:cs="Arial"/>
                <w:sz w:val="20"/>
                <w:szCs w:val="20"/>
                <w:lang w:val="en-NZ"/>
              </w:rPr>
              <w:t>%</w:t>
            </w:r>
          </w:p>
        </w:tc>
        <w:tc>
          <w:tcPr>
            <w:tcW w:w="135" w:type="dxa"/>
            <w:tcMar>
              <w:top w:w="45" w:type="dxa"/>
              <w:left w:w="45" w:type="dxa"/>
              <w:bottom w:w="45" w:type="dxa"/>
              <w:right w:w="45" w:type="dxa"/>
            </w:tcMar>
          </w:tcPr>
          <w:p w14:paraId="6F722177" w14:textId="625789ED"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679806D2" w14:textId="621BC519"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84.0%</w:t>
            </w:r>
          </w:p>
        </w:tc>
        <w:tc>
          <w:tcPr>
            <w:tcW w:w="1170" w:type="dxa"/>
            <w:tcMar>
              <w:top w:w="45" w:type="dxa"/>
              <w:left w:w="45" w:type="dxa"/>
              <w:bottom w:w="45" w:type="dxa"/>
              <w:right w:w="45" w:type="dxa"/>
            </w:tcMar>
          </w:tcPr>
          <w:p w14:paraId="3AE6FBA6" w14:textId="6DC0697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85.0%</w:t>
            </w:r>
          </w:p>
        </w:tc>
        <w:tc>
          <w:tcPr>
            <w:tcW w:w="1170" w:type="dxa"/>
            <w:tcMar>
              <w:top w:w="45" w:type="dxa"/>
              <w:left w:w="45" w:type="dxa"/>
              <w:bottom w:w="45" w:type="dxa"/>
              <w:right w:w="45" w:type="dxa"/>
            </w:tcMar>
          </w:tcPr>
          <w:p w14:paraId="09B8D37A" w14:textId="1B63709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86.1%</w:t>
            </w:r>
          </w:p>
        </w:tc>
        <w:tc>
          <w:tcPr>
            <w:tcW w:w="1170" w:type="dxa"/>
            <w:tcMar>
              <w:top w:w="45" w:type="dxa"/>
              <w:left w:w="45" w:type="dxa"/>
              <w:bottom w:w="45" w:type="dxa"/>
              <w:right w:w="45" w:type="dxa"/>
            </w:tcMar>
          </w:tcPr>
          <w:p w14:paraId="7F2DE190" w14:textId="68B7475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83.3%</w:t>
            </w:r>
          </w:p>
        </w:tc>
        <w:tc>
          <w:tcPr>
            <w:tcW w:w="1170" w:type="dxa"/>
            <w:tcMar>
              <w:top w:w="45" w:type="dxa"/>
              <w:left w:w="45" w:type="dxa"/>
              <w:bottom w:w="45" w:type="dxa"/>
              <w:right w:w="45" w:type="dxa"/>
            </w:tcMar>
          </w:tcPr>
          <w:p w14:paraId="20297A6C" w14:textId="74848D63"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64646461" w14:textId="760CA383" w:rsidR="5E4554AC" w:rsidRDefault="5E4554AC" w:rsidP="5E4554AC">
            <w:pPr>
              <w:rPr>
                <w:rFonts w:ascii="Arial" w:eastAsia="Arial" w:hAnsi="Arial" w:cs="Arial"/>
                <w:sz w:val="20"/>
                <w:szCs w:val="20"/>
              </w:rPr>
            </w:pPr>
          </w:p>
        </w:tc>
      </w:tr>
    </w:tbl>
    <w:p w14:paraId="6CED5C98" w14:textId="34D9769E" w:rsidR="00D57F58" w:rsidRDefault="28D4416C" w:rsidP="5E4554AC">
      <w:pPr>
        <w:pStyle w:val="Heading2"/>
        <w:spacing w:before="360" w:after="120" w:line="288" w:lineRule="auto"/>
        <w:rPr>
          <w:rFonts w:ascii="Aptos Display" w:eastAsia="Aptos Display" w:hAnsi="Aptos Display" w:cs="Aptos Display"/>
          <w:color w:val="15284C"/>
        </w:rPr>
      </w:pPr>
      <w:r w:rsidRPr="5E4554AC">
        <w:rPr>
          <w:rFonts w:ascii="Aptos Display" w:eastAsia="Aptos Display" w:hAnsi="Aptos Display" w:cs="Aptos Display"/>
          <w:b/>
          <w:bCs/>
          <w:color w:val="15284C"/>
          <w:lang w:val="en-NZ"/>
        </w:rPr>
        <w:t>Results by region and district</w:t>
      </w:r>
    </w:p>
    <w:tbl>
      <w:tblPr>
        <w:tblStyle w:val="TableGrid"/>
        <w:tblW w:w="0" w:type="auto"/>
        <w:tblBorders>
          <w:top w:val="single" w:sz="6" w:space="0" w:color="auto"/>
          <w:left w:val="single" w:sz="6" w:space="0" w:color="auto"/>
          <w:bottom w:val="single" w:sz="6" w:space="0" w:color="auto"/>
          <w:right w:val="single" w:sz="6" w:space="0" w:color="auto"/>
        </w:tblBorders>
        <w:tblCellMar>
          <w:top w:w="28" w:type="dxa"/>
          <w:left w:w="28" w:type="dxa"/>
          <w:bottom w:w="28" w:type="dxa"/>
          <w:right w:w="28" w:type="dxa"/>
        </w:tblCellMar>
        <w:tblLook w:val="04A0" w:firstRow="1" w:lastRow="0" w:firstColumn="1" w:lastColumn="0" w:noHBand="0" w:noVBand="1"/>
      </w:tblPr>
      <w:tblGrid>
        <w:gridCol w:w="2250"/>
        <w:gridCol w:w="990"/>
        <w:gridCol w:w="135"/>
        <w:gridCol w:w="1170"/>
        <w:gridCol w:w="1170"/>
        <w:gridCol w:w="1170"/>
        <w:gridCol w:w="1170"/>
        <w:gridCol w:w="1170"/>
        <w:gridCol w:w="1170"/>
      </w:tblGrid>
      <w:tr w:rsidR="5E4554AC" w14:paraId="349E1E8B" w14:textId="77777777" w:rsidTr="00623ED7">
        <w:trPr>
          <w:trHeight w:val="20"/>
        </w:trPr>
        <w:tc>
          <w:tcPr>
            <w:tcW w:w="2250" w:type="dxa"/>
            <w:tcMar>
              <w:top w:w="45" w:type="dxa"/>
              <w:left w:w="45" w:type="dxa"/>
              <w:bottom w:w="45" w:type="dxa"/>
              <w:right w:w="45" w:type="dxa"/>
            </w:tcMar>
          </w:tcPr>
          <w:p w14:paraId="5531884E" w14:textId="316BCAF1" w:rsidR="5E4554AC" w:rsidRDefault="5E4554AC" w:rsidP="5E4554AC">
            <w:pPr>
              <w:rPr>
                <w:rFonts w:ascii="Arial" w:eastAsia="Arial" w:hAnsi="Arial" w:cs="Arial"/>
                <w:sz w:val="20"/>
                <w:szCs w:val="20"/>
              </w:rPr>
            </w:pPr>
          </w:p>
        </w:tc>
        <w:tc>
          <w:tcPr>
            <w:tcW w:w="990" w:type="dxa"/>
            <w:tcMar>
              <w:top w:w="45" w:type="dxa"/>
              <w:left w:w="45" w:type="dxa"/>
              <w:bottom w:w="45" w:type="dxa"/>
              <w:right w:w="45" w:type="dxa"/>
            </w:tcMar>
          </w:tcPr>
          <w:p w14:paraId="611D7268" w14:textId="728AB4CC"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 xml:space="preserve">Overall </w:t>
            </w:r>
          </w:p>
        </w:tc>
        <w:tc>
          <w:tcPr>
            <w:tcW w:w="135" w:type="dxa"/>
            <w:tcMar>
              <w:top w:w="45" w:type="dxa"/>
              <w:left w:w="45" w:type="dxa"/>
              <w:bottom w:w="45" w:type="dxa"/>
              <w:right w:w="45" w:type="dxa"/>
            </w:tcMar>
          </w:tcPr>
          <w:p w14:paraId="5C2DEAF0" w14:textId="3E13A2C7"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2AE102EC" w14:textId="535DDA1C"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Māori</w:t>
            </w:r>
          </w:p>
        </w:tc>
        <w:tc>
          <w:tcPr>
            <w:tcW w:w="1170" w:type="dxa"/>
            <w:tcMar>
              <w:top w:w="45" w:type="dxa"/>
              <w:left w:w="45" w:type="dxa"/>
              <w:bottom w:w="45" w:type="dxa"/>
              <w:right w:w="45" w:type="dxa"/>
            </w:tcMar>
          </w:tcPr>
          <w:p w14:paraId="58617C27" w14:textId="0D929733"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Pacific</w:t>
            </w:r>
          </w:p>
        </w:tc>
        <w:tc>
          <w:tcPr>
            <w:tcW w:w="1170" w:type="dxa"/>
            <w:tcMar>
              <w:top w:w="45" w:type="dxa"/>
              <w:left w:w="45" w:type="dxa"/>
              <w:bottom w:w="45" w:type="dxa"/>
              <w:right w:w="45" w:type="dxa"/>
            </w:tcMar>
          </w:tcPr>
          <w:p w14:paraId="2F2212F1" w14:textId="774DEAE3"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Asian</w:t>
            </w:r>
          </w:p>
        </w:tc>
        <w:tc>
          <w:tcPr>
            <w:tcW w:w="1170" w:type="dxa"/>
            <w:tcMar>
              <w:top w:w="45" w:type="dxa"/>
              <w:left w:w="45" w:type="dxa"/>
              <w:bottom w:w="45" w:type="dxa"/>
              <w:right w:w="45" w:type="dxa"/>
            </w:tcMar>
          </w:tcPr>
          <w:p w14:paraId="365844E3" w14:textId="018AB2C4"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Euro/Other</w:t>
            </w:r>
          </w:p>
        </w:tc>
        <w:tc>
          <w:tcPr>
            <w:tcW w:w="1170" w:type="dxa"/>
            <w:tcMar>
              <w:top w:w="45" w:type="dxa"/>
              <w:left w:w="45" w:type="dxa"/>
              <w:bottom w:w="45" w:type="dxa"/>
              <w:right w:w="45" w:type="dxa"/>
            </w:tcMar>
          </w:tcPr>
          <w:p w14:paraId="37F677B5" w14:textId="7C0DE93D"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 xml:space="preserve">Rural </w:t>
            </w:r>
          </w:p>
        </w:tc>
        <w:tc>
          <w:tcPr>
            <w:tcW w:w="1170" w:type="dxa"/>
            <w:tcMar>
              <w:top w:w="45" w:type="dxa"/>
              <w:left w:w="45" w:type="dxa"/>
              <w:bottom w:w="45" w:type="dxa"/>
              <w:right w:w="45" w:type="dxa"/>
            </w:tcMar>
          </w:tcPr>
          <w:p w14:paraId="142ED541" w14:textId="30BBEA62" w:rsidR="5E4554AC" w:rsidRDefault="5E4554AC" w:rsidP="5E4554AC">
            <w:pPr>
              <w:rPr>
                <w:rFonts w:ascii="Arial" w:eastAsia="Arial" w:hAnsi="Arial" w:cs="Arial"/>
                <w:sz w:val="20"/>
                <w:szCs w:val="20"/>
              </w:rPr>
            </w:pPr>
            <w:r w:rsidRPr="5E4554AC">
              <w:rPr>
                <w:rFonts w:ascii="Arial" w:eastAsia="Arial" w:hAnsi="Arial" w:cs="Arial"/>
                <w:b/>
                <w:bCs/>
                <w:sz w:val="20"/>
                <w:szCs w:val="20"/>
                <w:lang w:val="en-NZ"/>
              </w:rPr>
              <w:t>Urban</w:t>
            </w:r>
          </w:p>
        </w:tc>
      </w:tr>
      <w:tr w:rsidR="5E4554AC" w14:paraId="394DBAF4" w14:textId="77777777" w:rsidTr="00623ED7">
        <w:trPr>
          <w:trHeight w:val="36"/>
        </w:trPr>
        <w:tc>
          <w:tcPr>
            <w:tcW w:w="2250" w:type="dxa"/>
            <w:tcMar>
              <w:top w:w="45" w:type="dxa"/>
              <w:left w:w="45" w:type="dxa"/>
              <w:bottom w:w="45" w:type="dxa"/>
              <w:right w:w="45" w:type="dxa"/>
            </w:tcMar>
          </w:tcPr>
          <w:p w14:paraId="729D8622" w14:textId="5C5481E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Northern</w:t>
            </w:r>
          </w:p>
        </w:tc>
        <w:tc>
          <w:tcPr>
            <w:tcW w:w="990" w:type="dxa"/>
            <w:tcMar>
              <w:top w:w="45" w:type="dxa"/>
              <w:left w:w="45" w:type="dxa"/>
              <w:bottom w:w="45" w:type="dxa"/>
              <w:right w:w="45" w:type="dxa"/>
            </w:tcMar>
          </w:tcPr>
          <w:p w14:paraId="33E90862" w14:textId="313F742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85.7%</w:t>
            </w:r>
          </w:p>
        </w:tc>
        <w:tc>
          <w:tcPr>
            <w:tcW w:w="135" w:type="dxa"/>
            <w:tcMar>
              <w:top w:w="45" w:type="dxa"/>
              <w:left w:w="45" w:type="dxa"/>
              <w:bottom w:w="45" w:type="dxa"/>
              <w:right w:w="45" w:type="dxa"/>
            </w:tcMar>
          </w:tcPr>
          <w:p w14:paraId="5E8D096D" w14:textId="07C47EB9"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7763B578" w14:textId="49BD1BA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85.6%</w:t>
            </w:r>
          </w:p>
        </w:tc>
        <w:tc>
          <w:tcPr>
            <w:tcW w:w="1170" w:type="dxa"/>
            <w:tcMar>
              <w:top w:w="45" w:type="dxa"/>
              <w:left w:w="45" w:type="dxa"/>
              <w:bottom w:w="45" w:type="dxa"/>
              <w:right w:w="45" w:type="dxa"/>
            </w:tcMar>
          </w:tcPr>
          <w:p w14:paraId="0F028EC0" w14:textId="522A0C5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86.3%</w:t>
            </w:r>
          </w:p>
        </w:tc>
        <w:tc>
          <w:tcPr>
            <w:tcW w:w="1170" w:type="dxa"/>
            <w:tcMar>
              <w:top w:w="45" w:type="dxa"/>
              <w:left w:w="45" w:type="dxa"/>
              <w:bottom w:w="45" w:type="dxa"/>
              <w:right w:w="45" w:type="dxa"/>
            </w:tcMar>
          </w:tcPr>
          <w:p w14:paraId="0FFC5E70" w14:textId="042C763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87.3%</w:t>
            </w:r>
          </w:p>
        </w:tc>
        <w:tc>
          <w:tcPr>
            <w:tcW w:w="1170" w:type="dxa"/>
            <w:tcMar>
              <w:top w:w="45" w:type="dxa"/>
              <w:left w:w="45" w:type="dxa"/>
              <w:bottom w:w="45" w:type="dxa"/>
              <w:right w:w="45" w:type="dxa"/>
            </w:tcMar>
          </w:tcPr>
          <w:p w14:paraId="0FB0FFBE" w14:textId="216FC9E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84.8%</w:t>
            </w:r>
          </w:p>
        </w:tc>
        <w:tc>
          <w:tcPr>
            <w:tcW w:w="1170" w:type="dxa"/>
            <w:tcMar>
              <w:top w:w="45" w:type="dxa"/>
              <w:left w:w="45" w:type="dxa"/>
              <w:bottom w:w="45" w:type="dxa"/>
              <w:right w:w="45" w:type="dxa"/>
            </w:tcMar>
          </w:tcPr>
          <w:p w14:paraId="16712041" w14:textId="0B17336E"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88.5%</w:t>
            </w:r>
          </w:p>
        </w:tc>
        <w:tc>
          <w:tcPr>
            <w:tcW w:w="1170" w:type="dxa"/>
            <w:tcMar>
              <w:top w:w="45" w:type="dxa"/>
              <w:left w:w="45" w:type="dxa"/>
              <w:bottom w:w="45" w:type="dxa"/>
              <w:right w:w="45" w:type="dxa"/>
            </w:tcMar>
          </w:tcPr>
          <w:p w14:paraId="5C9DA97F" w14:textId="6E4E0DF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85.1%</w:t>
            </w:r>
          </w:p>
        </w:tc>
      </w:tr>
      <w:tr w:rsidR="5E4554AC" w14:paraId="04BF2CB1" w14:textId="77777777" w:rsidTr="00623ED7">
        <w:trPr>
          <w:trHeight w:val="25"/>
        </w:trPr>
        <w:tc>
          <w:tcPr>
            <w:tcW w:w="2250" w:type="dxa"/>
            <w:tcMar>
              <w:top w:w="45" w:type="dxa"/>
              <w:left w:w="45" w:type="dxa"/>
              <w:bottom w:w="45" w:type="dxa"/>
              <w:right w:w="45" w:type="dxa"/>
            </w:tcMar>
          </w:tcPr>
          <w:p w14:paraId="5171325A" w14:textId="3DB13C5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Te Manawa Taki</w:t>
            </w:r>
          </w:p>
        </w:tc>
        <w:tc>
          <w:tcPr>
            <w:tcW w:w="990" w:type="dxa"/>
            <w:tcMar>
              <w:top w:w="45" w:type="dxa"/>
              <w:left w:w="45" w:type="dxa"/>
              <w:bottom w:w="45" w:type="dxa"/>
              <w:right w:w="45" w:type="dxa"/>
            </w:tcMar>
          </w:tcPr>
          <w:p w14:paraId="5C3F3BC8" w14:textId="260F079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82.8%</w:t>
            </w:r>
          </w:p>
        </w:tc>
        <w:tc>
          <w:tcPr>
            <w:tcW w:w="135" w:type="dxa"/>
            <w:tcMar>
              <w:top w:w="45" w:type="dxa"/>
              <w:left w:w="45" w:type="dxa"/>
              <w:bottom w:w="45" w:type="dxa"/>
              <w:right w:w="45" w:type="dxa"/>
            </w:tcMar>
          </w:tcPr>
          <w:p w14:paraId="316165C9" w14:textId="42EF54B3"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1996DCEB" w14:textId="0ED83D8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82.8%</w:t>
            </w:r>
          </w:p>
        </w:tc>
        <w:tc>
          <w:tcPr>
            <w:tcW w:w="1170" w:type="dxa"/>
            <w:tcMar>
              <w:top w:w="45" w:type="dxa"/>
              <w:left w:w="45" w:type="dxa"/>
              <w:bottom w:w="45" w:type="dxa"/>
              <w:right w:w="45" w:type="dxa"/>
            </w:tcMar>
          </w:tcPr>
          <w:p w14:paraId="0338730C" w14:textId="3070E6E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87.6%</w:t>
            </w:r>
          </w:p>
        </w:tc>
        <w:tc>
          <w:tcPr>
            <w:tcW w:w="1170" w:type="dxa"/>
            <w:tcMar>
              <w:top w:w="45" w:type="dxa"/>
              <w:left w:w="45" w:type="dxa"/>
              <w:bottom w:w="45" w:type="dxa"/>
              <w:right w:w="45" w:type="dxa"/>
            </w:tcMar>
          </w:tcPr>
          <w:p w14:paraId="68404E1E" w14:textId="4A3D64C3"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84.1%</w:t>
            </w:r>
          </w:p>
        </w:tc>
        <w:tc>
          <w:tcPr>
            <w:tcW w:w="1170" w:type="dxa"/>
            <w:tcMar>
              <w:top w:w="45" w:type="dxa"/>
              <w:left w:w="45" w:type="dxa"/>
              <w:bottom w:w="45" w:type="dxa"/>
              <w:right w:w="45" w:type="dxa"/>
            </w:tcMar>
          </w:tcPr>
          <w:p w14:paraId="03276BA1" w14:textId="10DA360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82.6%</w:t>
            </w:r>
          </w:p>
        </w:tc>
        <w:tc>
          <w:tcPr>
            <w:tcW w:w="1170" w:type="dxa"/>
            <w:tcMar>
              <w:top w:w="45" w:type="dxa"/>
              <w:left w:w="45" w:type="dxa"/>
              <w:bottom w:w="45" w:type="dxa"/>
              <w:right w:w="45" w:type="dxa"/>
            </w:tcMar>
          </w:tcPr>
          <w:p w14:paraId="0F7917CB" w14:textId="46802F9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86.0%</w:t>
            </w:r>
          </w:p>
        </w:tc>
        <w:tc>
          <w:tcPr>
            <w:tcW w:w="1170" w:type="dxa"/>
            <w:tcMar>
              <w:top w:w="45" w:type="dxa"/>
              <w:left w:w="45" w:type="dxa"/>
              <w:bottom w:w="45" w:type="dxa"/>
              <w:right w:w="45" w:type="dxa"/>
            </w:tcMar>
          </w:tcPr>
          <w:p w14:paraId="5E36BFBE" w14:textId="5A9E056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81.8%</w:t>
            </w:r>
          </w:p>
        </w:tc>
      </w:tr>
      <w:tr w:rsidR="5E4554AC" w14:paraId="5EDD478D" w14:textId="77777777" w:rsidTr="00623ED7">
        <w:trPr>
          <w:trHeight w:val="25"/>
        </w:trPr>
        <w:tc>
          <w:tcPr>
            <w:tcW w:w="2250" w:type="dxa"/>
            <w:tcMar>
              <w:top w:w="45" w:type="dxa"/>
              <w:left w:w="45" w:type="dxa"/>
              <w:bottom w:w="45" w:type="dxa"/>
              <w:right w:w="45" w:type="dxa"/>
            </w:tcMar>
          </w:tcPr>
          <w:p w14:paraId="17961E27" w14:textId="3465873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Te Waipounamu</w:t>
            </w:r>
          </w:p>
        </w:tc>
        <w:tc>
          <w:tcPr>
            <w:tcW w:w="990" w:type="dxa"/>
            <w:tcMar>
              <w:top w:w="45" w:type="dxa"/>
              <w:left w:w="45" w:type="dxa"/>
              <w:bottom w:w="45" w:type="dxa"/>
              <w:right w:w="45" w:type="dxa"/>
            </w:tcMar>
          </w:tcPr>
          <w:p w14:paraId="1B2D80DB" w14:textId="40D0D1E3"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82.0%</w:t>
            </w:r>
          </w:p>
        </w:tc>
        <w:tc>
          <w:tcPr>
            <w:tcW w:w="135" w:type="dxa"/>
            <w:tcMar>
              <w:top w:w="45" w:type="dxa"/>
              <w:left w:w="45" w:type="dxa"/>
              <w:bottom w:w="45" w:type="dxa"/>
              <w:right w:w="45" w:type="dxa"/>
            </w:tcMar>
          </w:tcPr>
          <w:p w14:paraId="31087C0C" w14:textId="302F78D4"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4B13552B" w14:textId="5D593EF9"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78.8%</w:t>
            </w:r>
          </w:p>
        </w:tc>
        <w:tc>
          <w:tcPr>
            <w:tcW w:w="1170" w:type="dxa"/>
            <w:tcMar>
              <w:top w:w="45" w:type="dxa"/>
              <w:left w:w="45" w:type="dxa"/>
              <w:bottom w:w="45" w:type="dxa"/>
              <w:right w:w="45" w:type="dxa"/>
            </w:tcMar>
          </w:tcPr>
          <w:p w14:paraId="2D2046FB" w14:textId="03059C59"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80.3%</w:t>
            </w:r>
          </w:p>
        </w:tc>
        <w:tc>
          <w:tcPr>
            <w:tcW w:w="1170" w:type="dxa"/>
            <w:tcMar>
              <w:top w:w="45" w:type="dxa"/>
              <w:left w:w="45" w:type="dxa"/>
              <w:bottom w:w="45" w:type="dxa"/>
              <w:right w:w="45" w:type="dxa"/>
            </w:tcMar>
          </w:tcPr>
          <w:p w14:paraId="5CAC946A" w14:textId="13C29A0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84.2%</w:t>
            </w:r>
          </w:p>
        </w:tc>
        <w:tc>
          <w:tcPr>
            <w:tcW w:w="1170" w:type="dxa"/>
            <w:tcMar>
              <w:top w:w="45" w:type="dxa"/>
              <w:left w:w="45" w:type="dxa"/>
              <w:bottom w:w="45" w:type="dxa"/>
              <w:right w:w="45" w:type="dxa"/>
            </w:tcMar>
          </w:tcPr>
          <w:p w14:paraId="748DF404" w14:textId="1F2A35C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82.4%</w:t>
            </w:r>
          </w:p>
        </w:tc>
        <w:tc>
          <w:tcPr>
            <w:tcW w:w="1170" w:type="dxa"/>
            <w:tcMar>
              <w:top w:w="45" w:type="dxa"/>
              <w:left w:w="45" w:type="dxa"/>
              <w:bottom w:w="45" w:type="dxa"/>
              <w:right w:w="45" w:type="dxa"/>
            </w:tcMar>
          </w:tcPr>
          <w:p w14:paraId="02C908B0" w14:textId="56C8D5BE"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86.0%</w:t>
            </w:r>
          </w:p>
        </w:tc>
        <w:tc>
          <w:tcPr>
            <w:tcW w:w="1170" w:type="dxa"/>
            <w:tcMar>
              <w:top w:w="45" w:type="dxa"/>
              <w:left w:w="45" w:type="dxa"/>
              <w:bottom w:w="45" w:type="dxa"/>
              <w:right w:w="45" w:type="dxa"/>
            </w:tcMar>
          </w:tcPr>
          <w:p w14:paraId="23E0BCA8" w14:textId="76F00813"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80.5%</w:t>
            </w:r>
          </w:p>
        </w:tc>
      </w:tr>
      <w:tr w:rsidR="5E4554AC" w14:paraId="14C0BF15" w14:textId="77777777" w:rsidTr="00623ED7">
        <w:trPr>
          <w:trHeight w:val="25"/>
        </w:trPr>
        <w:tc>
          <w:tcPr>
            <w:tcW w:w="2250" w:type="dxa"/>
            <w:tcMar>
              <w:top w:w="45" w:type="dxa"/>
              <w:left w:w="45" w:type="dxa"/>
              <w:bottom w:w="45" w:type="dxa"/>
              <w:right w:w="45" w:type="dxa"/>
            </w:tcMar>
          </w:tcPr>
          <w:p w14:paraId="03902014" w14:textId="4170A2F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Central | Te Ikaroa</w:t>
            </w:r>
          </w:p>
        </w:tc>
        <w:tc>
          <w:tcPr>
            <w:tcW w:w="990" w:type="dxa"/>
            <w:tcMar>
              <w:top w:w="45" w:type="dxa"/>
              <w:left w:w="45" w:type="dxa"/>
              <w:bottom w:w="45" w:type="dxa"/>
              <w:right w:w="45" w:type="dxa"/>
            </w:tcMar>
          </w:tcPr>
          <w:p w14:paraId="3E770722" w14:textId="75915FC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78.1%</w:t>
            </w:r>
          </w:p>
        </w:tc>
        <w:tc>
          <w:tcPr>
            <w:tcW w:w="135" w:type="dxa"/>
            <w:tcMar>
              <w:top w:w="45" w:type="dxa"/>
              <w:left w:w="45" w:type="dxa"/>
              <w:bottom w:w="45" w:type="dxa"/>
              <w:right w:w="45" w:type="dxa"/>
            </w:tcMar>
          </w:tcPr>
          <w:p w14:paraId="73A38CBC" w14:textId="4FC5455D"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0969F5AF" w14:textId="55075EE9"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76.8%</w:t>
            </w:r>
          </w:p>
        </w:tc>
        <w:tc>
          <w:tcPr>
            <w:tcW w:w="1170" w:type="dxa"/>
            <w:tcMar>
              <w:top w:w="45" w:type="dxa"/>
              <w:left w:w="45" w:type="dxa"/>
              <w:bottom w:w="45" w:type="dxa"/>
              <w:right w:w="45" w:type="dxa"/>
            </w:tcMar>
          </w:tcPr>
          <w:p w14:paraId="0731CC80" w14:textId="1A2CECC7"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74.2%</w:t>
            </w:r>
          </w:p>
        </w:tc>
        <w:tc>
          <w:tcPr>
            <w:tcW w:w="1170" w:type="dxa"/>
            <w:tcMar>
              <w:top w:w="45" w:type="dxa"/>
              <w:left w:w="45" w:type="dxa"/>
              <w:bottom w:w="45" w:type="dxa"/>
              <w:right w:w="45" w:type="dxa"/>
            </w:tcMar>
          </w:tcPr>
          <w:p w14:paraId="179CDEBC" w14:textId="5F538C7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79.9%</w:t>
            </w:r>
          </w:p>
        </w:tc>
        <w:tc>
          <w:tcPr>
            <w:tcW w:w="1170" w:type="dxa"/>
            <w:tcMar>
              <w:top w:w="45" w:type="dxa"/>
              <w:left w:w="45" w:type="dxa"/>
              <w:bottom w:w="45" w:type="dxa"/>
              <w:right w:w="45" w:type="dxa"/>
            </w:tcMar>
          </w:tcPr>
          <w:p w14:paraId="37B21AC0" w14:textId="2B976EDE"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78.7%</w:t>
            </w:r>
          </w:p>
        </w:tc>
        <w:tc>
          <w:tcPr>
            <w:tcW w:w="1170" w:type="dxa"/>
            <w:tcMar>
              <w:top w:w="45" w:type="dxa"/>
              <w:left w:w="45" w:type="dxa"/>
              <w:bottom w:w="45" w:type="dxa"/>
              <w:right w:w="45" w:type="dxa"/>
            </w:tcMar>
          </w:tcPr>
          <w:p w14:paraId="5BBBBF03" w14:textId="06D385F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77.9%</w:t>
            </w:r>
          </w:p>
        </w:tc>
        <w:tc>
          <w:tcPr>
            <w:tcW w:w="1170" w:type="dxa"/>
            <w:tcMar>
              <w:top w:w="45" w:type="dxa"/>
              <w:left w:w="45" w:type="dxa"/>
              <w:bottom w:w="45" w:type="dxa"/>
              <w:right w:w="45" w:type="dxa"/>
            </w:tcMar>
          </w:tcPr>
          <w:p w14:paraId="0932F663" w14:textId="16CBF20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78.2%</w:t>
            </w:r>
          </w:p>
        </w:tc>
      </w:tr>
      <w:tr w:rsidR="5E4554AC" w14:paraId="38D115C9" w14:textId="77777777" w:rsidTr="00623ED7">
        <w:trPr>
          <w:trHeight w:val="25"/>
        </w:trPr>
        <w:tc>
          <w:tcPr>
            <w:tcW w:w="2250" w:type="dxa"/>
            <w:tcMar>
              <w:top w:w="45" w:type="dxa"/>
              <w:left w:w="45" w:type="dxa"/>
              <w:bottom w:w="45" w:type="dxa"/>
              <w:right w:w="45" w:type="dxa"/>
            </w:tcMar>
          </w:tcPr>
          <w:p w14:paraId="670B0439" w14:textId="54273684" w:rsidR="5E4554AC" w:rsidRDefault="5E4554AC" w:rsidP="5E4554AC">
            <w:pPr>
              <w:rPr>
                <w:rFonts w:ascii="Arial" w:eastAsia="Arial" w:hAnsi="Arial" w:cs="Arial"/>
                <w:sz w:val="20"/>
                <w:szCs w:val="20"/>
              </w:rPr>
            </w:pPr>
          </w:p>
        </w:tc>
        <w:tc>
          <w:tcPr>
            <w:tcW w:w="990" w:type="dxa"/>
            <w:tcMar>
              <w:top w:w="45" w:type="dxa"/>
              <w:left w:w="45" w:type="dxa"/>
              <w:bottom w:w="45" w:type="dxa"/>
              <w:right w:w="45" w:type="dxa"/>
            </w:tcMar>
          </w:tcPr>
          <w:p w14:paraId="568444A0" w14:textId="647792B4" w:rsidR="5E4554AC" w:rsidRDefault="5E4554AC" w:rsidP="5E4554AC">
            <w:pPr>
              <w:rPr>
                <w:rFonts w:ascii="Arial" w:eastAsia="Arial" w:hAnsi="Arial" w:cs="Arial"/>
                <w:sz w:val="20"/>
                <w:szCs w:val="20"/>
              </w:rPr>
            </w:pPr>
          </w:p>
        </w:tc>
        <w:tc>
          <w:tcPr>
            <w:tcW w:w="135" w:type="dxa"/>
            <w:tcMar>
              <w:top w:w="45" w:type="dxa"/>
              <w:left w:w="45" w:type="dxa"/>
              <w:bottom w:w="45" w:type="dxa"/>
              <w:right w:w="45" w:type="dxa"/>
            </w:tcMar>
          </w:tcPr>
          <w:p w14:paraId="113840E9" w14:textId="79D18E0B"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69E537D2" w14:textId="2C65A9FA"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050EC349" w14:textId="09D2D461"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72394022" w14:textId="2C05162C"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25443E6C" w14:textId="61419482"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36A9925B" w14:textId="41BD4BA0"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2D292FF9" w14:textId="5656CDAD" w:rsidR="5E4554AC" w:rsidRDefault="5E4554AC" w:rsidP="5E4554AC">
            <w:pPr>
              <w:rPr>
                <w:rFonts w:ascii="Arial" w:eastAsia="Arial" w:hAnsi="Arial" w:cs="Arial"/>
                <w:sz w:val="20"/>
                <w:szCs w:val="20"/>
              </w:rPr>
            </w:pPr>
          </w:p>
        </w:tc>
      </w:tr>
      <w:tr w:rsidR="5E4554AC" w14:paraId="00761557" w14:textId="77777777" w:rsidTr="00623ED7">
        <w:trPr>
          <w:trHeight w:val="25"/>
        </w:trPr>
        <w:tc>
          <w:tcPr>
            <w:tcW w:w="2250" w:type="dxa"/>
            <w:tcMar>
              <w:top w:w="45" w:type="dxa"/>
              <w:left w:w="45" w:type="dxa"/>
              <w:bottom w:w="45" w:type="dxa"/>
              <w:right w:w="45" w:type="dxa"/>
            </w:tcMar>
          </w:tcPr>
          <w:p w14:paraId="7D469EC7" w14:textId="5B3450A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Northland</w:t>
            </w:r>
          </w:p>
        </w:tc>
        <w:tc>
          <w:tcPr>
            <w:tcW w:w="990" w:type="dxa"/>
            <w:tcMar>
              <w:top w:w="45" w:type="dxa"/>
              <w:left w:w="45" w:type="dxa"/>
              <w:bottom w:w="45" w:type="dxa"/>
              <w:right w:w="45" w:type="dxa"/>
            </w:tcMar>
          </w:tcPr>
          <w:p w14:paraId="0971BB1A" w14:textId="3F3AF5C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88.5%</w:t>
            </w:r>
          </w:p>
        </w:tc>
        <w:tc>
          <w:tcPr>
            <w:tcW w:w="135" w:type="dxa"/>
            <w:tcMar>
              <w:top w:w="45" w:type="dxa"/>
              <w:left w:w="45" w:type="dxa"/>
              <w:bottom w:w="45" w:type="dxa"/>
              <w:right w:w="45" w:type="dxa"/>
            </w:tcMar>
          </w:tcPr>
          <w:p w14:paraId="7C35F5B7" w14:textId="12D80320"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4809037C" w14:textId="45EFD247"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89.8%</w:t>
            </w:r>
          </w:p>
        </w:tc>
        <w:tc>
          <w:tcPr>
            <w:tcW w:w="1170" w:type="dxa"/>
            <w:tcMar>
              <w:top w:w="45" w:type="dxa"/>
              <w:left w:w="45" w:type="dxa"/>
              <w:bottom w:w="45" w:type="dxa"/>
              <w:right w:w="45" w:type="dxa"/>
            </w:tcMar>
          </w:tcPr>
          <w:p w14:paraId="4C75707E" w14:textId="313A0AD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79.5%</w:t>
            </w:r>
          </w:p>
        </w:tc>
        <w:tc>
          <w:tcPr>
            <w:tcW w:w="1170" w:type="dxa"/>
            <w:tcMar>
              <w:top w:w="45" w:type="dxa"/>
              <w:left w:w="45" w:type="dxa"/>
              <w:bottom w:w="45" w:type="dxa"/>
              <w:right w:w="45" w:type="dxa"/>
            </w:tcMar>
          </w:tcPr>
          <w:p w14:paraId="09BD0A8B" w14:textId="5FADA83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84.2%</w:t>
            </w:r>
          </w:p>
        </w:tc>
        <w:tc>
          <w:tcPr>
            <w:tcW w:w="1170" w:type="dxa"/>
            <w:tcMar>
              <w:top w:w="45" w:type="dxa"/>
              <w:left w:w="45" w:type="dxa"/>
              <w:bottom w:w="45" w:type="dxa"/>
              <w:right w:w="45" w:type="dxa"/>
            </w:tcMar>
          </w:tcPr>
          <w:p w14:paraId="7578A8F1" w14:textId="75522A53"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88.2%</w:t>
            </w:r>
          </w:p>
        </w:tc>
        <w:tc>
          <w:tcPr>
            <w:tcW w:w="1170" w:type="dxa"/>
            <w:tcMar>
              <w:top w:w="45" w:type="dxa"/>
              <w:left w:w="45" w:type="dxa"/>
              <w:bottom w:w="45" w:type="dxa"/>
              <w:right w:w="45" w:type="dxa"/>
            </w:tcMar>
          </w:tcPr>
          <w:p w14:paraId="23404D2B" w14:textId="4976F956"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90.1%</w:t>
            </w:r>
          </w:p>
        </w:tc>
        <w:tc>
          <w:tcPr>
            <w:tcW w:w="1170" w:type="dxa"/>
            <w:tcMar>
              <w:top w:w="45" w:type="dxa"/>
              <w:left w:w="45" w:type="dxa"/>
              <w:bottom w:w="45" w:type="dxa"/>
              <w:right w:w="45" w:type="dxa"/>
            </w:tcMar>
          </w:tcPr>
          <w:p w14:paraId="0171DE29" w14:textId="054A575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85.9%</w:t>
            </w:r>
          </w:p>
        </w:tc>
      </w:tr>
      <w:tr w:rsidR="5E4554AC" w14:paraId="6CD1D101" w14:textId="77777777" w:rsidTr="00623ED7">
        <w:trPr>
          <w:trHeight w:val="35"/>
        </w:trPr>
        <w:tc>
          <w:tcPr>
            <w:tcW w:w="2250" w:type="dxa"/>
            <w:tcMar>
              <w:top w:w="45" w:type="dxa"/>
              <w:left w:w="45" w:type="dxa"/>
              <w:bottom w:w="45" w:type="dxa"/>
              <w:right w:w="45" w:type="dxa"/>
            </w:tcMar>
          </w:tcPr>
          <w:p w14:paraId="69236601" w14:textId="5D33674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Southern</w:t>
            </w:r>
          </w:p>
        </w:tc>
        <w:tc>
          <w:tcPr>
            <w:tcW w:w="990" w:type="dxa"/>
            <w:tcMar>
              <w:top w:w="45" w:type="dxa"/>
              <w:left w:w="45" w:type="dxa"/>
              <w:bottom w:w="45" w:type="dxa"/>
              <w:right w:w="45" w:type="dxa"/>
            </w:tcMar>
          </w:tcPr>
          <w:p w14:paraId="7D616872" w14:textId="660A764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87.9%</w:t>
            </w:r>
          </w:p>
        </w:tc>
        <w:tc>
          <w:tcPr>
            <w:tcW w:w="135" w:type="dxa"/>
            <w:tcMar>
              <w:top w:w="45" w:type="dxa"/>
              <w:left w:w="45" w:type="dxa"/>
              <w:bottom w:w="45" w:type="dxa"/>
              <w:right w:w="45" w:type="dxa"/>
            </w:tcMar>
          </w:tcPr>
          <w:p w14:paraId="10019CD7" w14:textId="64B44529"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1E716716" w14:textId="52D9636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84.6%</w:t>
            </w:r>
          </w:p>
        </w:tc>
        <w:tc>
          <w:tcPr>
            <w:tcW w:w="1170" w:type="dxa"/>
            <w:tcMar>
              <w:top w:w="45" w:type="dxa"/>
              <w:left w:w="45" w:type="dxa"/>
              <w:bottom w:w="45" w:type="dxa"/>
              <w:right w:w="45" w:type="dxa"/>
            </w:tcMar>
          </w:tcPr>
          <w:p w14:paraId="38387395" w14:textId="232CAEB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86.0%</w:t>
            </w:r>
          </w:p>
        </w:tc>
        <w:tc>
          <w:tcPr>
            <w:tcW w:w="1170" w:type="dxa"/>
            <w:tcMar>
              <w:top w:w="45" w:type="dxa"/>
              <w:left w:w="45" w:type="dxa"/>
              <w:bottom w:w="45" w:type="dxa"/>
              <w:right w:w="45" w:type="dxa"/>
            </w:tcMar>
          </w:tcPr>
          <w:p w14:paraId="3A6791D3" w14:textId="5D767976"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87.2%</w:t>
            </w:r>
          </w:p>
        </w:tc>
        <w:tc>
          <w:tcPr>
            <w:tcW w:w="1170" w:type="dxa"/>
            <w:tcMar>
              <w:top w:w="45" w:type="dxa"/>
              <w:left w:w="45" w:type="dxa"/>
              <w:bottom w:w="45" w:type="dxa"/>
              <w:right w:w="45" w:type="dxa"/>
            </w:tcMar>
          </w:tcPr>
          <w:p w14:paraId="727DC32F" w14:textId="1767AA6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88.5%</w:t>
            </w:r>
          </w:p>
        </w:tc>
        <w:tc>
          <w:tcPr>
            <w:tcW w:w="1170" w:type="dxa"/>
            <w:tcMar>
              <w:top w:w="45" w:type="dxa"/>
              <w:left w:w="45" w:type="dxa"/>
              <w:bottom w:w="45" w:type="dxa"/>
              <w:right w:w="45" w:type="dxa"/>
            </w:tcMar>
          </w:tcPr>
          <w:p w14:paraId="24CA9892" w14:textId="604A064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88.8%</w:t>
            </w:r>
          </w:p>
        </w:tc>
        <w:tc>
          <w:tcPr>
            <w:tcW w:w="1170" w:type="dxa"/>
            <w:tcMar>
              <w:top w:w="45" w:type="dxa"/>
              <w:left w:w="45" w:type="dxa"/>
              <w:bottom w:w="45" w:type="dxa"/>
              <w:right w:w="45" w:type="dxa"/>
            </w:tcMar>
          </w:tcPr>
          <w:p w14:paraId="7162B049" w14:textId="6CDC3E1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87.2%</w:t>
            </w:r>
          </w:p>
        </w:tc>
      </w:tr>
      <w:tr w:rsidR="5E4554AC" w14:paraId="599EEF08" w14:textId="77777777" w:rsidTr="00623ED7">
        <w:trPr>
          <w:trHeight w:val="25"/>
        </w:trPr>
        <w:tc>
          <w:tcPr>
            <w:tcW w:w="2250" w:type="dxa"/>
            <w:tcMar>
              <w:top w:w="45" w:type="dxa"/>
              <w:left w:w="45" w:type="dxa"/>
              <w:bottom w:w="45" w:type="dxa"/>
              <w:right w:w="45" w:type="dxa"/>
            </w:tcMar>
          </w:tcPr>
          <w:p w14:paraId="10BE6E7D" w14:textId="0E33997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West Coast</w:t>
            </w:r>
          </w:p>
        </w:tc>
        <w:tc>
          <w:tcPr>
            <w:tcW w:w="990" w:type="dxa"/>
            <w:tcMar>
              <w:top w:w="45" w:type="dxa"/>
              <w:left w:w="45" w:type="dxa"/>
              <w:bottom w:w="45" w:type="dxa"/>
              <w:right w:w="45" w:type="dxa"/>
            </w:tcMar>
          </w:tcPr>
          <w:p w14:paraId="643ABA1E" w14:textId="26650A5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87.4%</w:t>
            </w:r>
          </w:p>
        </w:tc>
        <w:tc>
          <w:tcPr>
            <w:tcW w:w="135" w:type="dxa"/>
            <w:tcMar>
              <w:top w:w="45" w:type="dxa"/>
              <w:left w:w="45" w:type="dxa"/>
              <w:bottom w:w="45" w:type="dxa"/>
              <w:right w:w="45" w:type="dxa"/>
            </w:tcMar>
          </w:tcPr>
          <w:p w14:paraId="68869EAC" w14:textId="68E286BE"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7726E29B" w14:textId="497C3C0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78.2%</w:t>
            </w:r>
          </w:p>
        </w:tc>
        <w:tc>
          <w:tcPr>
            <w:tcW w:w="1170" w:type="dxa"/>
            <w:tcMar>
              <w:top w:w="45" w:type="dxa"/>
              <w:left w:w="45" w:type="dxa"/>
              <w:bottom w:w="45" w:type="dxa"/>
              <w:right w:w="45" w:type="dxa"/>
            </w:tcMar>
          </w:tcPr>
          <w:p w14:paraId="2082CB2D" w14:textId="28859906"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100.0%</w:t>
            </w:r>
          </w:p>
        </w:tc>
        <w:tc>
          <w:tcPr>
            <w:tcW w:w="1170" w:type="dxa"/>
            <w:tcMar>
              <w:top w:w="45" w:type="dxa"/>
              <w:left w:w="45" w:type="dxa"/>
              <w:bottom w:w="45" w:type="dxa"/>
              <w:right w:w="45" w:type="dxa"/>
            </w:tcMar>
          </w:tcPr>
          <w:p w14:paraId="1272332B" w14:textId="7921BF6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100.0%</w:t>
            </w:r>
          </w:p>
        </w:tc>
        <w:tc>
          <w:tcPr>
            <w:tcW w:w="1170" w:type="dxa"/>
            <w:tcMar>
              <w:top w:w="45" w:type="dxa"/>
              <w:left w:w="45" w:type="dxa"/>
              <w:bottom w:w="45" w:type="dxa"/>
              <w:right w:w="45" w:type="dxa"/>
            </w:tcMar>
          </w:tcPr>
          <w:p w14:paraId="2ECB4884" w14:textId="0A3E05A9"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88.5%</w:t>
            </w:r>
          </w:p>
        </w:tc>
        <w:tc>
          <w:tcPr>
            <w:tcW w:w="1170" w:type="dxa"/>
            <w:tcMar>
              <w:top w:w="45" w:type="dxa"/>
              <w:left w:w="45" w:type="dxa"/>
              <w:bottom w:w="45" w:type="dxa"/>
              <w:right w:w="45" w:type="dxa"/>
            </w:tcMar>
          </w:tcPr>
          <w:p w14:paraId="64A55D0E" w14:textId="4376923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87.5%</w:t>
            </w:r>
          </w:p>
        </w:tc>
        <w:tc>
          <w:tcPr>
            <w:tcW w:w="1170" w:type="dxa"/>
            <w:tcMar>
              <w:top w:w="45" w:type="dxa"/>
              <w:left w:w="45" w:type="dxa"/>
              <w:bottom w:w="45" w:type="dxa"/>
              <w:right w:w="45" w:type="dxa"/>
            </w:tcMar>
          </w:tcPr>
          <w:p w14:paraId="4F073CB4" w14:textId="0EF15603"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75.0%</w:t>
            </w:r>
          </w:p>
        </w:tc>
      </w:tr>
      <w:tr w:rsidR="5E4554AC" w14:paraId="71360190" w14:textId="77777777" w:rsidTr="00623ED7">
        <w:trPr>
          <w:trHeight w:val="25"/>
        </w:trPr>
        <w:tc>
          <w:tcPr>
            <w:tcW w:w="2250" w:type="dxa"/>
            <w:tcMar>
              <w:top w:w="45" w:type="dxa"/>
              <w:left w:w="45" w:type="dxa"/>
              <w:bottom w:w="45" w:type="dxa"/>
              <w:right w:w="45" w:type="dxa"/>
            </w:tcMar>
          </w:tcPr>
          <w:p w14:paraId="2A8BB5E6" w14:textId="7F72541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Counties Manukau</w:t>
            </w:r>
          </w:p>
        </w:tc>
        <w:tc>
          <w:tcPr>
            <w:tcW w:w="990" w:type="dxa"/>
            <w:tcMar>
              <w:top w:w="45" w:type="dxa"/>
              <w:left w:w="45" w:type="dxa"/>
              <w:bottom w:w="45" w:type="dxa"/>
              <w:right w:w="45" w:type="dxa"/>
            </w:tcMar>
          </w:tcPr>
          <w:p w14:paraId="247BBC1C" w14:textId="560B85EE"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85.9%</w:t>
            </w:r>
          </w:p>
        </w:tc>
        <w:tc>
          <w:tcPr>
            <w:tcW w:w="135" w:type="dxa"/>
            <w:tcMar>
              <w:top w:w="45" w:type="dxa"/>
              <w:left w:w="45" w:type="dxa"/>
              <w:bottom w:w="45" w:type="dxa"/>
              <w:right w:w="45" w:type="dxa"/>
            </w:tcMar>
          </w:tcPr>
          <w:p w14:paraId="3FBFBA80" w14:textId="1FD8E226"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2D279AC9" w14:textId="2C1BCBB9"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80.1%</w:t>
            </w:r>
          </w:p>
        </w:tc>
        <w:tc>
          <w:tcPr>
            <w:tcW w:w="1170" w:type="dxa"/>
            <w:tcMar>
              <w:top w:w="45" w:type="dxa"/>
              <w:left w:w="45" w:type="dxa"/>
              <w:bottom w:w="45" w:type="dxa"/>
              <w:right w:w="45" w:type="dxa"/>
            </w:tcMar>
          </w:tcPr>
          <w:p w14:paraId="7F2CDCA8" w14:textId="50CBAA2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88.7%</w:t>
            </w:r>
          </w:p>
        </w:tc>
        <w:tc>
          <w:tcPr>
            <w:tcW w:w="1170" w:type="dxa"/>
            <w:tcMar>
              <w:top w:w="45" w:type="dxa"/>
              <w:left w:w="45" w:type="dxa"/>
              <w:bottom w:w="45" w:type="dxa"/>
              <w:right w:w="45" w:type="dxa"/>
            </w:tcMar>
          </w:tcPr>
          <w:p w14:paraId="13A714DA" w14:textId="4AE94EE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86.8%</w:t>
            </w:r>
          </w:p>
        </w:tc>
        <w:tc>
          <w:tcPr>
            <w:tcW w:w="1170" w:type="dxa"/>
            <w:tcMar>
              <w:top w:w="45" w:type="dxa"/>
              <w:left w:w="45" w:type="dxa"/>
              <w:bottom w:w="45" w:type="dxa"/>
              <w:right w:w="45" w:type="dxa"/>
            </w:tcMar>
          </w:tcPr>
          <w:p w14:paraId="40B005CC" w14:textId="2AC3BFE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86.4%</w:t>
            </w:r>
          </w:p>
        </w:tc>
        <w:tc>
          <w:tcPr>
            <w:tcW w:w="1170" w:type="dxa"/>
            <w:tcMar>
              <w:top w:w="45" w:type="dxa"/>
              <w:left w:w="45" w:type="dxa"/>
              <w:bottom w:w="45" w:type="dxa"/>
              <w:right w:w="45" w:type="dxa"/>
            </w:tcMar>
          </w:tcPr>
          <w:p w14:paraId="23DAED96" w14:textId="45040459"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86.8%</w:t>
            </w:r>
          </w:p>
        </w:tc>
        <w:tc>
          <w:tcPr>
            <w:tcW w:w="1170" w:type="dxa"/>
            <w:tcMar>
              <w:top w:w="45" w:type="dxa"/>
              <w:left w:w="45" w:type="dxa"/>
              <w:bottom w:w="45" w:type="dxa"/>
              <w:right w:w="45" w:type="dxa"/>
            </w:tcMar>
          </w:tcPr>
          <w:p w14:paraId="6CBEA1C3" w14:textId="2B7A0E1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85.8%</w:t>
            </w:r>
          </w:p>
        </w:tc>
      </w:tr>
      <w:tr w:rsidR="5E4554AC" w14:paraId="1A537E14" w14:textId="77777777" w:rsidTr="00623ED7">
        <w:trPr>
          <w:trHeight w:val="25"/>
        </w:trPr>
        <w:tc>
          <w:tcPr>
            <w:tcW w:w="2250" w:type="dxa"/>
            <w:tcMar>
              <w:top w:w="45" w:type="dxa"/>
              <w:left w:w="45" w:type="dxa"/>
              <w:bottom w:w="45" w:type="dxa"/>
              <w:right w:w="45" w:type="dxa"/>
            </w:tcMar>
          </w:tcPr>
          <w:p w14:paraId="7BF81A69" w14:textId="039F0CE7"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Wairarapa</w:t>
            </w:r>
          </w:p>
        </w:tc>
        <w:tc>
          <w:tcPr>
            <w:tcW w:w="990" w:type="dxa"/>
            <w:tcMar>
              <w:top w:w="45" w:type="dxa"/>
              <w:left w:w="45" w:type="dxa"/>
              <w:bottom w:w="45" w:type="dxa"/>
              <w:right w:w="45" w:type="dxa"/>
            </w:tcMar>
          </w:tcPr>
          <w:p w14:paraId="370D3878" w14:textId="727F90C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85.5%</w:t>
            </w:r>
          </w:p>
        </w:tc>
        <w:tc>
          <w:tcPr>
            <w:tcW w:w="135" w:type="dxa"/>
            <w:tcMar>
              <w:top w:w="45" w:type="dxa"/>
              <w:left w:w="45" w:type="dxa"/>
              <w:bottom w:w="45" w:type="dxa"/>
              <w:right w:w="45" w:type="dxa"/>
            </w:tcMar>
          </w:tcPr>
          <w:p w14:paraId="0BC66AD5" w14:textId="7B3BF82B"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4A125BED" w14:textId="4D0B49D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81.3%</w:t>
            </w:r>
          </w:p>
        </w:tc>
        <w:tc>
          <w:tcPr>
            <w:tcW w:w="1170" w:type="dxa"/>
            <w:tcMar>
              <w:top w:w="45" w:type="dxa"/>
              <w:left w:w="45" w:type="dxa"/>
              <w:bottom w:w="45" w:type="dxa"/>
              <w:right w:w="45" w:type="dxa"/>
            </w:tcMar>
          </w:tcPr>
          <w:p w14:paraId="66F46F48" w14:textId="2DCA45C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71.4%</w:t>
            </w:r>
          </w:p>
        </w:tc>
        <w:tc>
          <w:tcPr>
            <w:tcW w:w="1170" w:type="dxa"/>
            <w:tcMar>
              <w:top w:w="45" w:type="dxa"/>
              <w:left w:w="45" w:type="dxa"/>
              <w:bottom w:w="45" w:type="dxa"/>
              <w:right w:w="45" w:type="dxa"/>
            </w:tcMar>
          </w:tcPr>
          <w:p w14:paraId="663E6F9B" w14:textId="1C77026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80.0%</w:t>
            </w:r>
          </w:p>
        </w:tc>
        <w:tc>
          <w:tcPr>
            <w:tcW w:w="1170" w:type="dxa"/>
            <w:tcMar>
              <w:top w:w="45" w:type="dxa"/>
              <w:left w:w="45" w:type="dxa"/>
              <w:bottom w:w="45" w:type="dxa"/>
              <w:right w:w="45" w:type="dxa"/>
            </w:tcMar>
          </w:tcPr>
          <w:p w14:paraId="221E4AC3" w14:textId="29A54C27"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87.1%</w:t>
            </w:r>
          </w:p>
        </w:tc>
        <w:tc>
          <w:tcPr>
            <w:tcW w:w="1170" w:type="dxa"/>
            <w:tcMar>
              <w:top w:w="45" w:type="dxa"/>
              <w:left w:w="45" w:type="dxa"/>
              <w:bottom w:w="45" w:type="dxa"/>
              <w:right w:w="45" w:type="dxa"/>
            </w:tcMar>
          </w:tcPr>
          <w:p w14:paraId="192B1AC0" w14:textId="00E82C5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86.3%</w:t>
            </w:r>
          </w:p>
        </w:tc>
        <w:tc>
          <w:tcPr>
            <w:tcW w:w="1170" w:type="dxa"/>
            <w:tcMar>
              <w:top w:w="45" w:type="dxa"/>
              <w:left w:w="45" w:type="dxa"/>
              <w:bottom w:w="45" w:type="dxa"/>
              <w:right w:w="45" w:type="dxa"/>
            </w:tcMar>
          </w:tcPr>
          <w:p w14:paraId="16EBE5CC" w14:textId="13D8860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85.3%</w:t>
            </w:r>
          </w:p>
        </w:tc>
      </w:tr>
      <w:tr w:rsidR="5E4554AC" w14:paraId="478EF423" w14:textId="77777777" w:rsidTr="00623ED7">
        <w:trPr>
          <w:trHeight w:val="25"/>
        </w:trPr>
        <w:tc>
          <w:tcPr>
            <w:tcW w:w="2250" w:type="dxa"/>
            <w:tcMar>
              <w:top w:w="45" w:type="dxa"/>
              <w:left w:w="45" w:type="dxa"/>
              <w:bottom w:w="45" w:type="dxa"/>
              <w:right w:w="45" w:type="dxa"/>
            </w:tcMar>
          </w:tcPr>
          <w:p w14:paraId="1BB76E27" w14:textId="1FC905F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Auckland</w:t>
            </w:r>
          </w:p>
        </w:tc>
        <w:tc>
          <w:tcPr>
            <w:tcW w:w="990" w:type="dxa"/>
            <w:tcMar>
              <w:top w:w="45" w:type="dxa"/>
              <w:left w:w="45" w:type="dxa"/>
              <w:bottom w:w="45" w:type="dxa"/>
              <w:right w:w="45" w:type="dxa"/>
            </w:tcMar>
          </w:tcPr>
          <w:p w14:paraId="6EC4EA51" w14:textId="4C0F43F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85.4%</w:t>
            </w:r>
          </w:p>
        </w:tc>
        <w:tc>
          <w:tcPr>
            <w:tcW w:w="135" w:type="dxa"/>
            <w:tcMar>
              <w:top w:w="45" w:type="dxa"/>
              <w:left w:w="45" w:type="dxa"/>
              <w:bottom w:w="45" w:type="dxa"/>
              <w:right w:w="45" w:type="dxa"/>
            </w:tcMar>
          </w:tcPr>
          <w:p w14:paraId="1C781073" w14:textId="15C6DF7A"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4CE262AE" w14:textId="7A3F22B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85.0%</w:t>
            </w:r>
          </w:p>
        </w:tc>
        <w:tc>
          <w:tcPr>
            <w:tcW w:w="1170" w:type="dxa"/>
            <w:tcMar>
              <w:top w:w="45" w:type="dxa"/>
              <w:left w:w="45" w:type="dxa"/>
              <w:bottom w:w="45" w:type="dxa"/>
              <w:right w:w="45" w:type="dxa"/>
            </w:tcMar>
          </w:tcPr>
          <w:p w14:paraId="23FF5F07" w14:textId="50BFF22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85.2%</w:t>
            </w:r>
          </w:p>
        </w:tc>
        <w:tc>
          <w:tcPr>
            <w:tcW w:w="1170" w:type="dxa"/>
            <w:tcMar>
              <w:top w:w="45" w:type="dxa"/>
              <w:left w:w="45" w:type="dxa"/>
              <w:bottom w:w="45" w:type="dxa"/>
              <w:right w:w="45" w:type="dxa"/>
            </w:tcMar>
          </w:tcPr>
          <w:p w14:paraId="185A5C0E" w14:textId="616A299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86.9%</w:t>
            </w:r>
          </w:p>
        </w:tc>
        <w:tc>
          <w:tcPr>
            <w:tcW w:w="1170" w:type="dxa"/>
            <w:tcMar>
              <w:top w:w="45" w:type="dxa"/>
              <w:left w:w="45" w:type="dxa"/>
              <w:bottom w:w="45" w:type="dxa"/>
              <w:right w:w="45" w:type="dxa"/>
            </w:tcMar>
          </w:tcPr>
          <w:p w14:paraId="3DF187E6" w14:textId="5A4BF9F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84.4%</w:t>
            </w:r>
          </w:p>
        </w:tc>
        <w:tc>
          <w:tcPr>
            <w:tcW w:w="1170" w:type="dxa"/>
            <w:tcMar>
              <w:top w:w="45" w:type="dxa"/>
              <w:left w:w="45" w:type="dxa"/>
              <w:bottom w:w="45" w:type="dxa"/>
              <w:right w:w="45" w:type="dxa"/>
            </w:tcMar>
          </w:tcPr>
          <w:p w14:paraId="35A0C04B" w14:textId="5DEAEAD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88.2%</w:t>
            </w:r>
          </w:p>
        </w:tc>
        <w:tc>
          <w:tcPr>
            <w:tcW w:w="1170" w:type="dxa"/>
            <w:tcMar>
              <w:top w:w="45" w:type="dxa"/>
              <w:left w:w="45" w:type="dxa"/>
              <w:bottom w:w="45" w:type="dxa"/>
              <w:right w:w="45" w:type="dxa"/>
            </w:tcMar>
          </w:tcPr>
          <w:p w14:paraId="79124598" w14:textId="1A39AFCE"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85.3%</w:t>
            </w:r>
          </w:p>
        </w:tc>
      </w:tr>
      <w:tr w:rsidR="5E4554AC" w14:paraId="2CE32D4F" w14:textId="77777777" w:rsidTr="00623ED7">
        <w:trPr>
          <w:trHeight w:val="25"/>
        </w:trPr>
        <w:tc>
          <w:tcPr>
            <w:tcW w:w="2250" w:type="dxa"/>
            <w:tcMar>
              <w:top w:w="45" w:type="dxa"/>
              <w:left w:w="45" w:type="dxa"/>
              <w:bottom w:w="45" w:type="dxa"/>
              <w:right w:w="45" w:type="dxa"/>
            </w:tcMar>
          </w:tcPr>
          <w:p w14:paraId="5234CBBB" w14:textId="02C0A16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Bay of Plenty</w:t>
            </w:r>
          </w:p>
        </w:tc>
        <w:tc>
          <w:tcPr>
            <w:tcW w:w="990" w:type="dxa"/>
            <w:tcMar>
              <w:top w:w="45" w:type="dxa"/>
              <w:left w:w="45" w:type="dxa"/>
              <w:bottom w:w="45" w:type="dxa"/>
              <w:right w:w="45" w:type="dxa"/>
            </w:tcMar>
          </w:tcPr>
          <w:p w14:paraId="1FE9DCC7" w14:textId="4DB016A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84.8%</w:t>
            </w:r>
          </w:p>
        </w:tc>
        <w:tc>
          <w:tcPr>
            <w:tcW w:w="135" w:type="dxa"/>
            <w:tcMar>
              <w:top w:w="45" w:type="dxa"/>
              <w:left w:w="45" w:type="dxa"/>
              <w:bottom w:w="45" w:type="dxa"/>
              <w:right w:w="45" w:type="dxa"/>
            </w:tcMar>
          </w:tcPr>
          <w:p w14:paraId="2B957CA7" w14:textId="0CD4AD8D"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3839FAE7" w14:textId="5B8E7CA9"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85.1%</w:t>
            </w:r>
          </w:p>
        </w:tc>
        <w:tc>
          <w:tcPr>
            <w:tcW w:w="1170" w:type="dxa"/>
            <w:tcMar>
              <w:top w:w="45" w:type="dxa"/>
              <w:left w:w="45" w:type="dxa"/>
              <w:bottom w:w="45" w:type="dxa"/>
              <w:right w:w="45" w:type="dxa"/>
            </w:tcMar>
          </w:tcPr>
          <w:p w14:paraId="29DCF5AD" w14:textId="785AC5E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92.9%</w:t>
            </w:r>
          </w:p>
        </w:tc>
        <w:tc>
          <w:tcPr>
            <w:tcW w:w="1170" w:type="dxa"/>
            <w:tcMar>
              <w:top w:w="45" w:type="dxa"/>
              <w:left w:w="45" w:type="dxa"/>
              <w:bottom w:w="45" w:type="dxa"/>
              <w:right w:w="45" w:type="dxa"/>
            </w:tcMar>
          </w:tcPr>
          <w:p w14:paraId="2B4CD287" w14:textId="1CC2FA17"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83.6%</w:t>
            </w:r>
          </w:p>
        </w:tc>
        <w:tc>
          <w:tcPr>
            <w:tcW w:w="1170" w:type="dxa"/>
            <w:tcMar>
              <w:top w:w="45" w:type="dxa"/>
              <w:left w:w="45" w:type="dxa"/>
              <w:bottom w:w="45" w:type="dxa"/>
              <w:right w:w="45" w:type="dxa"/>
            </w:tcMar>
          </w:tcPr>
          <w:p w14:paraId="6AF65D41" w14:textId="221D180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84.6%</w:t>
            </w:r>
          </w:p>
        </w:tc>
        <w:tc>
          <w:tcPr>
            <w:tcW w:w="1170" w:type="dxa"/>
            <w:tcMar>
              <w:top w:w="45" w:type="dxa"/>
              <w:left w:w="45" w:type="dxa"/>
              <w:bottom w:w="45" w:type="dxa"/>
              <w:right w:w="45" w:type="dxa"/>
            </w:tcMar>
          </w:tcPr>
          <w:p w14:paraId="79CE099B" w14:textId="4AB7062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94.8%</w:t>
            </w:r>
          </w:p>
        </w:tc>
        <w:tc>
          <w:tcPr>
            <w:tcW w:w="1170" w:type="dxa"/>
            <w:tcMar>
              <w:top w:w="45" w:type="dxa"/>
              <w:left w:w="45" w:type="dxa"/>
              <w:bottom w:w="45" w:type="dxa"/>
              <w:right w:w="45" w:type="dxa"/>
            </w:tcMar>
          </w:tcPr>
          <w:p w14:paraId="48702F30" w14:textId="0DC6031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84.2%</w:t>
            </w:r>
          </w:p>
        </w:tc>
      </w:tr>
      <w:tr w:rsidR="5E4554AC" w14:paraId="5193C101" w14:textId="77777777" w:rsidTr="00623ED7">
        <w:trPr>
          <w:trHeight w:val="25"/>
        </w:trPr>
        <w:tc>
          <w:tcPr>
            <w:tcW w:w="2250" w:type="dxa"/>
            <w:tcMar>
              <w:top w:w="45" w:type="dxa"/>
              <w:left w:w="45" w:type="dxa"/>
              <w:bottom w:w="45" w:type="dxa"/>
              <w:right w:w="45" w:type="dxa"/>
            </w:tcMar>
          </w:tcPr>
          <w:p w14:paraId="2D203410" w14:textId="4954DA1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Waitematā</w:t>
            </w:r>
          </w:p>
        </w:tc>
        <w:tc>
          <w:tcPr>
            <w:tcW w:w="990" w:type="dxa"/>
            <w:tcMar>
              <w:top w:w="45" w:type="dxa"/>
              <w:left w:w="45" w:type="dxa"/>
              <w:bottom w:w="45" w:type="dxa"/>
              <w:right w:w="45" w:type="dxa"/>
            </w:tcMar>
          </w:tcPr>
          <w:p w14:paraId="1F20F6DA" w14:textId="3C9E0B1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83.7%</w:t>
            </w:r>
          </w:p>
        </w:tc>
        <w:tc>
          <w:tcPr>
            <w:tcW w:w="135" w:type="dxa"/>
            <w:tcMar>
              <w:top w:w="45" w:type="dxa"/>
              <w:left w:w="45" w:type="dxa"/>
              <w:bottom w:w="45" w:type="dxa"/>
              <w:right w:w="45" w:type="dxa"/>
            </w:tcMar>
          </w:tcPr>
          <w:p w14:paraId="1E678152" w14:textId="0723B283"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1E44E4B5" w14:textId="1CBD122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85.7%</w:t>
            </w:r>
          </w:p>
        </w:tc>
        <w:tc>
          <w:tcPr>
            <w:tcW w:w="1170" w:type="dxa"/>
            <w:tcMar>
              <w:top w:w="45" w:type="dxa"/>
              <w:left w:w="45" w:type="dxa"/>
              <w:bottom w:w="45" w:type="dxa"/>
              <w:right w:w="45" w:type="dxa"/>
            </w:tcMar>
          </w:tcPr>
          <w:p w14:paraId="743CF99F" w14:textId="7609CB8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80.0%</w:t>
            </w:r>
          </w:p>
        </w:tc>
        <w:tc>
          <w:tcPr>
            <w:tcW w:w="1170" w:type="dxa"/>
            <w:tcMar>
              <w:top w:w="45" w:type="dxa"/>
              <w:left w:w="45" w:type="dxa"/>
              <w:bottom w:w="45" w:type="dxa"/>
              <w:right w:w="45" w:type="dxa"/>
            </w:tcMar>
          </w:tcPr>
          <w:p w14:paraId="77816771" w14:textId="123C3A8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88.3%</w:t>
            </w:r>
          </w:p>
        </w:tc>
        <w:tc>
          <w:tcPr>
            <w:tcW w:w="1170" w:type="dxa"/>
            <w:tcMar>
              <w:top w:w="45" w:type="dxa"/>
              <w:left w:w="45" w:type="dxa"/>
              <w:bottom w:w="45" w:type="dxa"/>
              <w:right w:w="45" w:type="dxa"/>
            </w:tcMar>
          </w:tcPr>
          <w:p w14:paraId="26331BFA" w14:textId="37839323"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81.4%</w:t>
            </w:r>
          </w:p>
        </w:tc>
        <w:tc>
          <w:tcPr>
            <w:tcW w:w="1170" w:type="dxa"/>
            <w:tcMar>
              <w:top w:w="45" w:type="dxa"/>
              <w:left w:w="45" w:type="dxa"/>
              <w:bottom w:w="45" w:type="dxa"/>
              <w:right w:w="45" w:type="dxa"/>
            </w:tcMar>
          </w:tcPr>
          <w:p w14:paraId="7C38ADBD" w14:textId="317E9C8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73.2%</w:t>
            </w:r>
          </w:p>
        </w:tc>
        <w:tc>
          <w:tcPr>
            <w:tcW w:w="1170" w:type="dxa"/>
            <w:tcMar>
              <w:top w:w="45" w:type="dxa"/>
              <w:left w:w="45" w:type="dxa"/>
              <w:bottom w:w="45" w:type="dxa"/>
              <w:right w:w="45" w:type="dxa"/>
            </w:tcMar>
          </w:tcPr>
          <w:p w14:paraId="1ECE4FDD" w14:textId="1001E3E6"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84.0%</w:t>
            </w:r>
          </w:p>
        </w:tc>
      </w:tr>
      <w:tr w:rsidR="5E4554AC" w14:paraId="367329C3" w14:textId="77777777" w:rsidTr="00623ED7">
        <w:trPr>
          <w:trHeight w:val="25"/>
        </w:trPr>
        <w:tc>
          <w:tcPr>
            <w:tcW w:w="2250" w:type="dxa"/>
            <w:tcMar>
              <w:top w:w="45" w:type="dxa"/>
              <w:left w:w="45" w:type="dxa"/>
              <w:bottom w:w="45" w:type="dxa"/>
              <w:right w:w="45" w:type="dxa"/>
            </w:tcMar>
          </w:tcPr>
          <w:p w14:paraId="3CE66D23" w14:textId="65A8EE9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Lakes</w:t>
            </w:r>
          </w:p>
        </w:tc>
        <w:tc>
          <w:tcPr>
            <w:tcW w:w="990" w:type="dxa"/>
            <w:tcMar>
              <w:top w:w="45" w:type="dxa"/>
              <w:left w:w="45" w:type="dxa"/>
              <w:bottom w:w="45" w:type="dxa"/>
              <w:right w:w="45" w:type="dxa"/>
            </w:tcMar>
          </w:tcPr>
          <w:p w14:paraId="5AEDD91C" w14:textId="43E34777"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83.4%</w:t>
            </w:r>
          </w:p>
        </w:tc>
        <w:tc>
          <w:tcPr>
            <w:tcW w:w="135" w:type="dxa"/>
            <w:tcMar>
              <w:top w:w="45" w:type="dxa"/>
              <w:left w:w="45" w:type="dxa"/>
              <w:bottom w:w="45" w:type="dxa"/>
              <w:right w:w="45" w:type="dxa"/>
            </w:tcMar>
          </w:tcPr>
          <w:p w14:paraId="017085A8" w14:textId="7C2DD6CF"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3554CF4F" w14:textId="500C3D13"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86.6%</w:t>
            </w:r>
          </w:p>
        </w:tc>
        <w:tc>
          <w:tcPr>
            <w:tcW w:w="1170" w:type="dxa"/>
            <w:tcMar>
              <w:top w:w="45" w:type="dxa"/>
              <w:left w:w="45" w:type="dxa"/>
              <w:bottom w:w="45" w:type="dxa"/>
              <w:right w:w="45" w:type="dxa"/>
            </w:tcMar>
          </w:tcPr>
          <w:p w14:paraId="6DA963CC" w14:textId="0FEECDD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76.9%</w:t>
            </w:r>
          </w:p>
        </w:tc>
        <w:tc>
          <w:tcPr>
            <w:tcW w:w="1170" w:type="dxa"/>
            <w:tcMar>
              <w:top w:w="45" w:type="dxa"/>
              <w:left w:w="45" w:type="dxa"/>
              <w:bottom w:w="45" w:type="dxa"/>
              <w:right w:w="45" w:type="dxa"/>
            </w:tcMar>
          </w:tcPr>
          <w:p w14:paraId="5F742EE2" w14:textId="4603F3D9"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76.5%</w:t>
            </w:r>
          </w:p>
        </w:tc>
        <w:tc>
          <w:tcPr>
            <w:tcW w:w="1170" w:type="dxa"/>
            <w:tcMar>
              <w:top w:w="45" w:type="dxa"/>
              <w:left w:w="45" w:type="dxa"/>
              <w:bottom w:w="45" w:type="dxa"/>
              <w:right w:w="45" w:type="dxa"/>
            </w:tcMar>
          </w:tcPr>
          <w:p w14:paraId="7D0ABF2A" w14:textId="5E3335C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82.0%</w:t>
            </w:r>
          </w:p>
        </w:tc>
        <w:tc>
          <w:tcPr>
            <w:tcW w:w="1170" w:type="dxa"/>
            <w:tcMar>
              <w:top w:w="45" w:type="dxa"/>
              <w:left w:w="45" w:type="dxa"/>
              <w:bottom w:w="45" w:type="dxa"/>
              <w:right w:w="45" w:type="dxa"/>
            </w:tcMar>
          </w:tcPr>
          <w:p w14:paraId="7F82959D" w14:textId="3E751E2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80.0%</w:t>
            </w:r>
          </w:p>
        </w:tc>
        <w:tc>
          <w:tcPr>
            <w:tcW w:w="1170" w:type="dxa"/>
            <w:tcMar>
              <w:top w:w="45" w:type="dxa"/>
              <w:left w:w="45" w:type="dxa"/>
              <w:bottom w:w="45" w:type="dxa"/>
              <w:right w:w="45" w:type="dxa"/>
            </w:tcMar>
          </w:tcPr>
          <w:p w14:paraId="65B3BC99" w14:textId="1EBE10F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86.4%</w:t>
            </w:r>
          </w:p>
        </w:tc>
      </w:tr>
      <w:tr w:rsidR="5E4554AC" w14:paraId="6E4E1355" w14:textId="77777777" w:rsidTr="00623ED7">
        <w:trPr>
          <w:trHeight w:val="25"/>
        </w:trPr>
        <w:tc>
          <w:tcPr>
            <w:tcW w:w="2250" w:type="dxa"/>
            <w:tcMar>
              <w:top w:w="45" w:type="dxa"/>
              <w:left w:w="45" w:type="dxa"/>
              <w:bottom w:w="45" w:type="dxa"/>
              <w:right w:w="45" w:type="dxa"/>
            </w:tcMar>
          </w:tcPr>
          <w:p w14:paraId="0C24A7FB" w14:textId="65337BB3"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Whanganui</w:t>
            </w:r>
          </w:p>
        </w:tc>
        <w:tc>
          <w:tcPr>
            <w:tcW w:w="990" w:type="dxa"/>
            <w:tcMar>
              <w:top w:w="45" w:type="dxa"/>
              <w:left w:w="45" w:type="dxa"/>
              <w:bottom w:w="45" w:type="dxa"/>
              <w:right w:w="45" w:type="dxa"/>
            </w:tcMar>
          </w:tcPr>
          <w:p w14:paraId="014EF7BF" w14:textId="4A2D0249"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81.9%</w:t>
            </w:r>
          </w:p>
        </w:tc>
        <w:tc>
          <w:tcPr>
            <w:tcW w:w="135" w:type="dxa"/>
            <w:tcMar>
              <w:top w:w="45" w:type="dxa"/>
              <w:left w:w="45" w:type="dxa"/>
              <w:bottom w:w="45" w:type="dxa"/>
              <w:right w:w="45" w:type="dxa"/>
            </w:tcMar>
          </w:tcPr>
          <w:p w14:paraId="6D00A3EC" w14:textId="24D28619"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3B05C7B4" w14:textId="2A4F3F1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83.3%</w:t>
            </w:r>
          </w:p>
        </w:tc>
        <w:tc>
          <w:tcPr>
            <w:tcW w:w="1170" w:type="dxa"/>
            <w:tcMar>
              <w:top w:w="45" w:type="dxa"/>
              <w:left w:w="45" w:type="dxa"/>
              <w:bottom w:w="45" w:type="dxa"/>
              <w:right w:w="45" w:type="dxa"/>
            </w:tcMar>
          </w:tcPr>
          <w:p w14:paraId="0A66FD66" w14:textId="3C6A795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82.4%</w:t>
            </w:r>
          </w:p>
        </w:tc>
        <w:tc>
          <w:tcPr>
            <w:tcW w:w="1170" w:type="dxa"/>
            <w:tcMar>
              <w:top w:w="45" w:type="dxa"/>
              <w:left w:w="45" w:type="dxa"/>
              <w:bottom w:w="45" w:type="dxa"/>
              <w:right w:w="45" w:type="dxa"/>
            </w:tcMar>
          </w:tcPr>
          <w:p w14:paraId="4494A3D4" w14:textId="0EBA02D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93.8%</w:t>
            </w:r>
          </w:p>
        </w:tc>
        <w:tc>
          <w:tcPr>
            <w:tcW w:w="1170" w:type="dxa"/>
            <w:tcMar>
              <w:top w:w="45" w:type="dxa"/>
              <w:left w:w="45" w:type="dxa"/>
              <w:bottom w:w="45" w:type="dxa"/>
              <w:right w:w="45" w:type="dxa"/>
            </w:tcMar>
          </w:tcPr>
          <w:p w14:paraId="489489F8" w14:textId="35AB68C6"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80.9%</w:t>
            </w:r>
          </w:p>
        </w:tc>
        <w:tc>
          <w:tcPr>
            <w:tcW w:w="1170" w:type="dxa"/>
            <w:tcMar>
              <w:top w:w="45" w:type="dxa"/>
              <w:left w:w="45" w:type="dxa"/>
              <w:bottom w:w="45" w:type="dxa"/>
              <w:right w:w="45" w:type="dxa"/>
            </w:tcMar>
          </w:tcPr>
          <w:p w14:paraId="219A12B2" w14:textId="3889BA8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88.0%</w:t>
            </w:r>
          </w:p>
        </w:tc>
        <w:tc>
          <w:tcPr>
            <w:tcW w:w="1170" w:type="dxa"/>
            <w:tcMar>
              <w:top w:w="45" w:type="dxa"/>
              <w:left w:w="45" w:type="dxa"/>
              <w:bottom w:w="45" w:type="dxa"/>
              <w:right w:w="45" w:type="dxa"/>
            </w:tcMar>
          </w:tcPr>
          <w:p w14:paraId="606285FA" w14:textId="6E4BA126"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80.1%</w:t>
            </w:r>
          </w:p>
        </w:tc>
      </w:tr>
      <w:tr w:rsidR="5E4554AC" w14:paraId="000786A7" w14:textId="77777777" w:rsidTr="00623ED7">
        <w:trPr>
          <w:trHeight w:val="25"/>
        </w:trPr>
        <w:tc>
          <w:tcPr>
            <w:tcW w:w="2250" w:type="dxa"/>
            <w:tcMar>
              <w:top w:w="45" w:type="dxa"/>
              <w:left w:w="45" w:type="dxa"/>
              <w:bottom w:w="45" w:type="dxa"/>
              <w:right w:w="45" w:type="dxa"/>
            </w:tcMar>
          </w:tcPr>
          <w:p w14:paraId="7F379A7C" w14:textId="29FE8C6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Waikato</w:t>
            </w:r>
          </w:p>
        </w:tc>
        <w:tc>
          <w:tcPr>
            <w:tcW w:w="990" w:type="dxa"/>
            <w:tcMar>
              <w:top w:w="45" w:type="dxa"/>
              <w:left w:w="45" w:type="dxa"/>
              <w:bottom w:w="45" w:type="dxa"/>
              <w:right w:w="45" w:type="dxa"/>
            </w:tcMar>
          </w:tcPr>
          <w:p w14:paraId="7E5A3F7C" w14:textId="26C742F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81.8%</w:t>
            </w:r>
          </w:p>
        </w:tc>
        <w:tc>
          <w:tcPr>
            <w:tcW w:w="135" w:type="dxa"/>
            <w:tcMar>
              <w:top w:w="45" w:type="dxa"/>
              <w:left w:w="45" w:type="dxa"/>
              <w:bottom w:w="45" w:type="dxa"/>
              <w:right w:w="45" w:type="dxa"/>
            </w:tcMar>
          </w:tcPr>
          <w:p w14:paraId="00F85E67" w14:textId="509A7F89"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4939C0A5" w14:textId="27B4096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79.0%</w:t>
            </w:r>
          </w:p>
        </w:tc>
        <w:tc>
          <w:tcPr>
            <w:tcW w:w="1170" w:type="dxa"/>
            <w:tcMar>
              <w:top w:w="45" w:type="dxa"/>
              <w:left w:w="45" w:type="dxa"/>
              <w:bottom w:w="45" w:type="dxa"/>
              <w:right w:w="45" w:type="dxa"/>
            </w:tcMar>
          </w:tcPr>
          <w:p w14:paraId="33AF9474" w14:textId="42603FC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84.1%</w:t>
            </w:r>
          </w:p>
        </w:tc>
        <w:tc>
          <w:tcPr>
            <w:tcW w:w="1170" w:type="dxa"/>
            <w:tcMar>
              <w:top w:w="45" w:type="dxa"/>
              <w:left w:w="45" w:type="dxa"/>
              <w:bottom w:w="45" w:type="dxa"/>
              <w:right w:w="45" w:type="dxa"/>
            </w:tcMar>
          </w:tcPr>
          <w:p w14:paraId="46A18892" w14:textId="1172338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85.7%</w:t>
            </w:r>
          </w:p>
        </w:tc>
        <w:tc>
          <w:tcPr>
            <w:tcW w:w="1170" w:type="dxa"/>
            <w:tcMar>
              <w:top w:w="45" w:type="dxa"/>
              <w:left w:w="45" w:type="dxa"/>
              <w:bottom w:w="45" w:type="dxa"/>
              <w:right w:w="45" w:type="dxa"/>
            </w:tcMar>
          </w:tcPr>
          <w:p w14:paraId="3ADE0194" w14:textId="129F9F67"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83.0%</w:t>
            </w:r>
          </w:p>
        </w:tc>
        <w:tc>
          <w:tcPr>
            <w:tcW w:w="1170" w:type="dxa"/>
            <w:tcMar>
              <w:top w:w="45" w:type="dxa"/>
              <w:left w:w="45" w:type="dxa"/>
              <w:bottom w:w="45" w:type="dxa"/>
              <w:right w:w="45" w:type="dxa"/>
            </w:tcMar>
          </w:tcPr>
          <w:p w14:paraId="184238BA" w14:textId="24B11CAE"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88.7%</w:t>
            </w:r>
          </w:p>
        </w:tc>
        <w:tc>
          <w:tcPr>
            <w:tcW w:w="1170" w:type="dxa"/>
            <w:tcMar>
              <w:top w:w="45" w:type="dxa"/>
              <w:left w:w="45" w:type="dxa"/>
              <w:bottom w:w="45" w:type="dxa"/>
              <w:right w:w="45" w:type="dxa"/>
            </w:tcMar>
          </w:tcPr>
          <w:p w14:paraId="770BA91F" w14:textId="2775AF3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76.4%</w:t>
            </w:r>
          </w:p>
        </w:tc>
      </w:tr>
      <w:tr w:rsidR="5E4554AC" w14:paraId="088A7D5A" w14:textId="77777777" w:rsidTr="00623ED7">
        <w:trPr>
          <w:trHeight w:val="25"/>
        </w:trPr>
        <w:tc>
          <w:tcPr>
            <w:tcW w:w="2250" w:type="dxa"/>
            <w:tcMar>
              <w:top w:w="45" w:type="dxa"/>
              <w:left w:w="45" w:type="dxa"/>
              <w:bottom w:w="45" w:type="dxa"/>
              <w:right w:w="45" w:type="dxa"/>
            </w:tcMar>
          </w:tcPr>
          <w:p w14:paraId="3030D06D" w14:textId="404C342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Capital and Coast</w:t>
            </w:r>
          </w:p>
        </w:tc>
        <w:tc>
          <w:tcPr>
            <w:tcW w:w="990" w:type="dxa"/>
            <w:tcMar>
              <w:top w:w="45" w:type="dxa"/>
              <w:left w:w="45" w:type="dxa"/>
              <w:bottom w:w="45" w:type="dxa"/>
              <w:right w:w="45" w:type="dxa"/>
            </w:tcMar>
          </w:tcPr>
          <w:p w14:paraId="6E3B986B" w14:textId="6C13557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81.4%</w:t>
            </w:r>
          </w:p>
        </w:tc>
        <w:tc>
          <w:tcPr>
            <w:tcW w:w="135" w:type="dxa"/>
            <w:tcMar>
              <w:top w:w="45" w:type="dxa"/>
              <w:left w:w="45" w:type="dxa"/>
              <w:bottom w:w="45" w:type="dxa"/>
              <w:right w:w="45" w:type="dxa"/>
            </w:tcMar>
          </w:tcPr>
          <w:p w14:paraId="7007A6A1" w14:textId="22A76D2D"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404D905A" w14:textId="0622BBE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75.1%</w:t>
            </w:r>
          </w:p>
        </w:tc>
        <w:tc>
          <w:tcPr>
            <w:tcW w:w="1170" w:type="dxa"/>
            <w:tcMar>
              <w:top w:w="45" w:type="dxa"/>
              <w:left w:w="45" w:type="dxa"/>
              <w:bottom w:w="45" w:type="dxa"/>
              <w:right w:w="45" w:type="dxa"/>
            </w:tcMar>
          </w:tcPr>
          <w:p w14:paraId="238B9EED" w14:textId="35DF3D4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83.5%</w:t>
            </w:r>
          </w:p>
        </w:tc>
        <w:tc>
          <w:tcPr>
            <w:tcW w:w="1170" w:type="dxa"/>
            <w:tcMar>
              <w:top w:w="45" w:type="dxa"/>
              <w:left w:w="45" w:type="dxa"/>
              <w:bottom w:w="45" w:type="dxa"/>
              <w:right w:w="45" w:type="dxa"/>
            </w:tcMar>
          </w:tcPr>
          <w:p w14:paraId="296B2F76" w14:textId="2242D9A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84.1%</w:t>
            </w:r>
          </w:p>
        </w:tc>
        <w:tc>
          <w:tcPr>
            <w:tcW w:w="1170" w:type="dxa"/>
            <w:tcMar>
              <w:top w:w="45" w:type="dxa"/>
              <w:left w:w="45" w:type="dxa"/>
              <w:bottom w:w="45" w:type="dxa"/>
              <w:right w:w="45" w:type="dxa"/>
            </w:tcMar>
          </w:tcPr>
          <w:p w14:paraId="04664F5D" w14:textId="7E71DED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82.1%</w:t>
            </w:r>
          </w:p>
        </w:tc>
        <w:tc>
          <w:tcPr>
            <w:tcW w:w="1170" w:type="dxa"/>
            <w:tcMar>
              <w:top w:w="45" w:type="dxa"/>
              <w:left w:w="45" w:type="dxa"/>
              <w:bottom w:w="45" w:type="dxa"/>
              <w:right w:w="45" w:type="dxa"/>
            </w:tcMar>
          </w:tcPr>
          <w:p w14:paraId="7194A1BE" w14:textId="0A9C36C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73.4%</w:t>
            </w:r>
          </w:p>
        </w:tc>
        <w:tc>
          <w:tcPr>
            <w:tcW w:w="1170" w:type="dxa"/>
            <w:tcMar>
              <w:top w:w="45" w:type="dxa"/>
              <w:left w:w="45" w:type="dxa"/>
              <w:bottom w:w="45" w:type="dxa"/>
              <w:right w:w="45" w:type="dxa"/>
            </w:tcMar>
          </w:tcPr>
          <w:p w14:paraId="604F8166" w14:textId="388191B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83.3%</w:t>
            </w:r>
          </w:p>
        </w:tc>
      </w:tr>
      <w:tr w:rsidR="5E4554AC" w14:paraId="329EF4B3" w14:textId="77777777" w:rsidTr="00623ED7">
        <w:trPr>
          <w:trHeight w:val="25"/>
        </w:trPr>
        <w:tc>
          <w:tcPr>
            <w:tcW w:w="2250" w:type="dxa"/>
            <w:tcMar>
              <w:top w:w="45" w:type="dxa"/>
              <w:left w:w="45" w:type="dxa"/>
              <w:bottom w:w="45" w:type="dxa"/>
              <w:right w:w="45" w:type="dxa"/>
            </w:tcMar>
          </w:tcPr>
          <w:p w14:paraId="324F55F6" w14:textId="1C3B0DC6"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Canterbury</w:t>
            </w:r>
          </w:p>
        </w:tc>
        <w:tc>
          <w:tcPr>
            <w:tcW w:w="990" w:type="dxa"/>
            <w:tcMar>
              <w:top w:w="45" w:type="dxa"/>
              <w:left w:w="45" w:type="dxa"/>
              <w:bottom w:w="45" w:type="dxa"/>
              <w:right w:w="45" w:type="dxa"/>
            </w:tcMar>
          </w:tcPr>
          <w:p w14:paraId="59D1E22F" w14:textId="3B1C03A9"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79.3%</w:t>
            </w:r>
          </w:p>
        </w:tc>
        <w:tc>
          <w:tcPr>
            <w:tcW w:w="135" w:type="dxa"/>
            <w:tcMar>
              <w:top w:w="45" w:type="dxa"/>
              <w:left w:w="45" w:type="dxa"/>
              <w:bottom w:w="45" w:type="dxa"/>
              <w:right w:w="45" w:type="dxa"/>
            </w:tcMar>
          </w:tcPr>
          <w:p w14:paraId="4927F396" w14:textId="60B193DC"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1177B8C9" w14:textId="6B2845B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75.8%</w:t>
            </w:r>
          </w:p>
        </w:tc>
        <w:tc>
          <w:tcPr>
            <w:tcW w:w="1170" w:type="dxa"/>
            <w:tcMar>
              <w:top w:w="45" w:type="dxa"/>
              <w:left w:w="45" w:type="dxa"/>
              <w:bottom w:w="45" w:type="dxa"/>
              <w:right w:w="45" w:type="dxa"/>
            </w:tcMar>
          </w:tcPr>
          <w:p w14:paraId="1534B997" w14:textId="18FB87E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77.4%</w:t>
            </w:r>
          </w:p>
        </w:tc>
        <w:tc>
          <w:tcPr>
            <w:tcW w:w="1170" w:type="dxa"/>
            <w:tcMar>
              <w:top w:w="45" w:type="dxa"/>
              <w:left w:w="45" w:type="dxa"/>
              <w:bottom w:w="45" w:type="dxa"/>
              <w:right w:w="45" w:type="dxa"/>
            </w:tcMar>
          </w:tcPr>
          <w:p w14:paraId="2E83D292" w14:textId="45675EC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82.8%</w:t>
            </w:r>
          </w:p>
        </w:tc>
        <w:tc>
          <w:tcPr>
            <w:tcW w:w="1170" w:type="dxa"/>
            <w:tcMar>
              <w:top w:w="45" w:type="dxa"/>
              <w:left w:w="45" w:type="dxa"/>
              <w:bottom w:w="45" w:type="dxa"/>
              <w:right w:w="45" w:type="dxa"/>
            </w:tcMar>
          </w:tcPr>
          <w:p w14:paraId="07478CF5" w14:textId="47A7F68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79.4%</w:t>
            </w:r>
          </w:p>
        </w:tc>
        <w:tc>
          <w:tcPr>
            <w:tcW w:w="1170" w:type="dxa"/>
            <w:tcMar>
              <w:top w:w="45" w:type="dxa"/>
              <w:left w:w="45" w:type="dxa"/>
              <w:bottom w:w="45" w:type="dxa"/>
              <w:right w:w="45" w:type="dxa"/>
            </w:tcMar>
          </w:tcPr>
          <w:p w14:paraId="1BB2DA67" w14:textId="051408D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84.2%</w:t>
            </w:r>
          </w:p>
        </w:tc>
        <w:tc>
          <w:tcPr>
            <w:tcW w:w="1170" w:type="dxa"/>
            <w:tcMar>
              <w:top w:w="45" w:type="dxa"/>
              <w:left w:w="45" w:type="dxa"/>
              <w:bottom w:w="45" w:type="dxa"/>
              <w:right w:w="45" w:type="dxa"/>
            </w:tcMar>
          </w:tcPr>
          <w:p w14:paraId="45FEB05D" w14:textId="669C3B6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78.5%</w:t>
            </w:r>
          </w:p>
        </w:tc>
      </w:tr>
      <w:tr w:rsidR="5E4554AC" w14:paraId="1D2DE0D6" w14:textId="77777777" w:rsidTr="00623ED7">
        <w:trPr>
          <w:trHeight w:val="25"/>
        </w:trPr>
        <w:tc>
          <w:tcPr>
            <w:tcW w:w="2250" w:type="dxa"/>
            <w:tcMar>
              <w:top w:w="45" w:type="dxa"/>
              <w:left w:w="45" w:type="dxa"/>
              <w:bottom w:w="45" w:type="dxa"/>
              <w:right w:w="45" w:type="dxa"/>
            </w:tcMar>
          </w:tcPr>
          <w:p w14:paraId="2733E0F5" w14:textId="3BB4ADD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Hawke's Bay</w:t>
            </w:r>
          </w:p>
        </w:tc>
        <w:tc>
          <w:tcPr>
            <w:tcW w:w="990" w:type="dxa"/>
            <w:tcMar>
              <w:top w:w="45" w:type="dxa"/>
              <w:left w:w="45" w:type="dxa"/>
              <w:bottom w:w="45" w:type="dxa"/>
              <w:right w:w="45" w:type="dxa"/>
            </w:tcMar>
          </w:tcPr>
          <w:p w14:paraId="094BFA1D" w14:textId="13762C93"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78.3%</w:t>
            </w:r>
          </w:p>
        </w:tc>
        <w:tc>
          <w:tcPr>
            <w:tcW w:w="135" w:type="dxa"/>
            <w:tcMar>
              <w:top w:w="45" w:type="dxa"/>
              <w:left w:w="45" w:type="dxa"/>
              <w:bottom w:w="45" w:type="dxa"/>
              <w:right w:w="45" w:type="dxa"/>
            </w:tcMar>
          </w:tcPr>
          <w:p w14:paraId="2845126A" w14:textId="694716C0"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3F27845B" w14:textId="77489C5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78.3%</w:t>
            </w:r>
          </w:p>
        </w:tc>
        <w:tc>
          <w:tcPr>
            <w:tcW w:w="1170" w:type="dxa"/>
            <w:tcMar>
              <w:top w:w="45" w:type="dxa"/>
              <w:left w:w="45" w:type="dxa"/>
              <w:bottom w:w="45" w:type="dxa"/>
              <w:right w:w="45" w:type="dxa"/>
            </w:tcMar>
          </w:tcPr>
          <w:p w14:paraId="115FDB39" w14:textId="1AF6F69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84.7%</w:t>
            </w:r>
          </w:p>
        </w:tc>
        <w:tc>
          <w:tcPr>
            <w:tcW w:w="1170" w:type="dxa"/>
            <w:tcMar>
              <w:top w:w="45" w:type="dxa"/>
              <w:left w:w="45" w:type="dxa"/>
              <w:bottom w:w="45" w:type="dxa"/>
              <w:right w:w="45" w:type="dxa"/>
            </w:tcMar>
          </w:tcPr>
          <w:p w14:paraId="6EF0CAF3" w14:textId="20048C4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84.7%</w:t>
            </w:r>
          </w:p>
        </w:tc>
        <w:tc>
          <w:tcPr>
            <w:tcW w:w="1170" w:type="dxa"/>
            <w:tcMar>
              <w:top w:w="45" w:type="dxa"/>
              <w:left w:w="45" w:type="dxa"/>
              <w:bottom w:w="45" w:type="dxa"/>
              <w:right w:w="45" w:type="dxa"/>
            </w:tcMar>
          </w:tcPr>
          <w:p w14:paraId="562FA4C4" w14:textId="2B087F6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77.5%</w:t>
            </w:r>
          </w:p>
        </w:tc>
        <w:tc>
          <w:tcPr>
            <w:tcW w:w="1170" w:type="dxa"/>
            <w:tcMar>
              <w:top w:w="45" w:type="dxa"/>
              <w:left w:w="45" w:type="dxa"/>
              <w:bottom w:w="45" w:type="dxa"/>
              <w:right w:w="45" w:type="dxa"/>
            </w:tcMar>
          </w:tcPr>
          <w:p w14:paraId="0BBDC858" w14:textId="14187097"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80.8%</w:t>
            </w:r>
          </w:p>
        </w:tc>
        <w:tc>
          <w:tcPr>
            <w:tcW w:w="1170" w:type="dxa"/>
            <w:tcMar>
              <w:top w:w="45" w:type="dxa"/>
              <w:left w:w="45" w:type="dxa"/>
              <w:bottom w:w="45" w:type="dxa"/>
              <w:right w:w="45" w:type="dxa"/>
            </w:tcMar>
          </w:tcPr>
          <w:p w14:paraId="4B85E862" w14:textId="0B9D8A49"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77.9%</w:t>
            </w:r>
          </w:p>
        </w:tc>
      </w:tr>
      <w:tr w:rsidR="5E4554AC" w14:paraId="42316682" w14:textId="77777777" w:rsidTr="00623ED7">
        <w:trPr>
          <w:trHeight w:val="25"/>
        </w:trPr>
        <w:tc>
          <w:tcPr>
            <w:tcW w:w="2250" w:type="dxa"/>
            <w:tcMar>
              <w:top w:w="45" w:type="dxa"/>
              <w:left w:w="45" w:type="dxa"/>
              <w:bottom w:w="45" w:type="dxa"/>
              <w:right w:w="45" w:type="dxa"/>
            </w:tcMar>
          </w:tcPr>
          <w:p w14:paraId="1481745F" w14:textId="51624E4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Nelson Marlborough</w:t>
            </w:r>
          </w:p>
        </w:tc>
        <w:tc>
          <w:tcPr>
            <w:tcW w:w="990" w:type="dxa"/>
            <w:tcMar>
              <w:top w:w="45" w:type="dxa"/>
              <w:left w:w="45" w:type="dxa"/>
              <w:bottom w:w="45" w:type="dxa"/>
              <w:right w:w="45" w:type="dxa"/>
            </w:tcMar>
          </w:tcPr>
          <w:p w14:paraId="4E67BD8F" w14:textId="401ED0F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77.9%</w:t>
            </w:r>
          </w:p>
        </w:tc>
        <w:tc>
          <w:tcPr>
            <w:tcW w:w="135" w:type="dxa"/>
            <w:tcMar>
              <w:top w:w="45" w:type="dxa"/>
              <w:left w:w="45" w:type="dxa"/>
              <w:bottom w:w="45" w:type="dxa"/>
              <w:right w:w="45" w:type="dxa"/>
            </w:tcMar>
          </w:tcPr>
          <w:p w14:paraId="1E536329" w14:textId="69DF5F26"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5D4E4936" w14:textId="787A5D7E"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73.5%</w:t>
            </w:r>
          </w:p>
        </w:tc>
        <w:tc>
          <w:tcPr>
            <w:tcW w:w="1170" w:type="dxa"/>
            <w:tcMar>
              <w:top w:w="45" w:type="dxa"/>
              <w:left w:w="45" w:type="dxa"/>
              <w:bottom w:w="45" w:type="dxa"/>
              <w:right w:w="45" w:type="dxa"/>
            </w:tcMar>
          </w:tcPr>
          <w:p w14:paraId="27ADB863" w14:textId="15640110"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75.0%</w:t>
            </w:r>
          </w:p>
        </w:tc>
        <w:tc>
          <w:tcPr>
            <w:tcW w:w="1170" w:type="dxa"/>
            <w:tcMar>
              <w:top w:w="45" w:type="dxa"/>
              <w:left w:w="45" w:type="dxa"/>
              <w:bottom w:w="45" w:type="dxa"/>
              <w:right w:w="45" w:type="dxa"/>
            </w:tcMar>
          </w:tcPr>
          <w:p w14:paraId="5AD5D2AD" w14:textId="3903214E"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94.2%</w:t>
            </w:r>
          </w:p>
        </w:tc>
        <w:tc>
          <w:tcPr>
            <w:tcW w:w="1170" w:type="dxa"/>
            <w:tcMar>
              <w:top w:w="45" w:type="dxa"/>
              <w:left w:w="45" w:type="dxa"/>
              <w:bottom w:w="45" w:type="dxa"/>
              <w:right w:w="45" w:type="dxa"/>
            </w:tcMar>
          </w:tcPr>
          <w:p w14:paraId="5F74AB51" w14:textId="7F572683"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77.9%</w:t>
            </w:r>
          </w:p>
        </w:tc>
        <w:tc>
          <w:tcPr>
            <w:tcW w:w="1170" w:type="dxa"/>
            <w:tcMar>
              <w:top w:w="45" w:type="dxa"/>
              <w:left w:w="45" w:type="dxa"/>
              <w:bottom w:w="45" w:type="dxa"/>
              <w:right w:w="45" w:type="dxa"/>
            </w:tcMar>
          </w:tcPr>
          <w:p w14:paraId="034B5810" w14:textId="2A61C433"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79.3%</w:t>
            </w:r>
          </w:p>
        </w:tc>
        <w:tc>
          <w:tcPr>
            <w:tcW w:w="1170" w:type="dxa"/>
            <w:tcMar>
              <w:top w:w="45" w:type="dxa"/>
              <w:left w:w="45" w:type="dxa"/>
              <w:bottom w:w="45" w:type="dxa"/>
              <w:right w:w="45" w:type="dxa"/>
            </w:tcMar>
          </w:tcPr>
          <w:p w14:paraId="182F4100" w14:textId="23A7978E"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77.4%</w:t>
            </w:r>
          </w:p>
        </w:tc>
      </w:tr>
      <w:tr w:rsidR="5E4554AC" w14:paraId="6FB458B5" w14:textId="77777777" w:rsidTr="00623ED7">
        <w:trPr>
          <w:trHeight w:val="25"/>
        </w:trPr>
        <w:tc>
          <w:tcPr>
            <w:tcW w:w="2250" w:type="dxa"/>
            <w:tcMar>
              <w:top w:w="45" w:type="dxa"/>
              <w:left w:w="45" w:type="dxa"/>
              <w:bottom w:w="45" w:type="dxa"/>
              <w:right w:w="45" w:type="dxa"/>
            </w:tcMar>
          </w:tcPr>
          <w:p w14:paraId="2FF3B5A3" w14:textId="4A8D2A1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Taranaki</w:t>
            </w:r>
          </w:p>
        </w:tc>
        <w:tc>
          <w:tcPr>
            <w:tcW w:w="990" w:type="dxa"/>
            <w:tcMar>
              <w:top w:w="45" w:type="dxa"/>
              <w:left w:w="45" w:type="dxa"/>
              <w:bottom w:w="45" w:type="dxa"/>
              <w:right w:w="45" w:type="dxa"/>
            </w:tcMar>
          </w:tcPr>
          <w:p w14:paraId="61A20A58" w14:textId="3813875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76.6%</w:t>
            </w:r>
          </w:p>
        </w:tc>
        <w:tc>
          <w:tcPr>
            <w:tcW w:w="135" w:type="dxa"/>
            <w:tcMar>
              <w:top w:w="45" w:type="dxa"/>
              <w:left w:w="45" w:type="dxa"/>
              <w:bottom w:w="45" w:type="dxa"/>
              <w:right w:w="45" w:type="dxa"/>
            </w:tcMar>
          </w:tcPr>
          <w:p w14:paraId="4AD12323" w14:textId="70FCEDAC"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2E00873E" w14:textId="60F75FE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75.4%</w:t>
            </w:r>
          </w:p>
        </w:tc>
        <w:tc>
          <w:tcPr>
            <w:tcW w:w="1170" w:type="dxa"/>
            <w:tcMar>
              <w:top w:w="45" w:type="dxa"/>
              <w:left w:w="45" w:type="dxa"/>
              <w:bottom w:w="45" w:type="dxa"/>
              <w:right w:w="45" w:type="dxa"/>
            </w:tcMar>
          </w:tcPr>
          <w:p w14:paraId="155B1661" w14:textId="5FF400D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92.9%</w:t>
            </w:r>
          </w:p>
        </w:tc>
        <w:tc>
          <w:tcPr>
            <w:tcW w:w="1170" w:type="dxa"/>
            <w:tcMar>
              <w:top w:w="45" w:type="dxa"/>
              <w:left w:w="45" w:type="dxa"/>
              <w:bottom w:w="45" w:type="dxa"/>
              <w:right w:w="45" w:type="dxa"/>
            </w:tcMar>
          </w:tcPr>
          <w:p w14:paraId="509510D9" w14:textId="32808D87"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100.0%</w:t>
            </w:r>
          </w:p>
        </w:tc>
        <w:tc>
          <w:tcPr>
            <w:tcW w:w="1170" w:type="dxa"/>
            <w:tcMar>
              <w:top w:w="45" w:type="dxa"/>
              <w:left w:w="45" w:type="dxa"/>
              <w:bottom w:w="45" w:type="dxa"/>
              <w:right w:w="45" w:type="dxa"/>
            </w:tcMar>
          </w:tcPr>
          <w:p w14:paraId="1624BCAF" w14:textId="204B328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75.9%</w:t>
            </w:r>
          </w:p>
        </w:tc>
        <w:tc>
          <w:tcPr>
            <w:tcW w:w="1170" w:type="dxa"/>
            <w:tcMar>
              <w:top w:w="45" w:type="dxa"/>
              <w:left w:w="45" w:type="dxa"/>
              <w:bottom w:w="45" w:type="dxa"/>
              <w:right w:w="45" w:type="dxa"/>
            </w:tcMar>
          </w:tcPr>
          <w:p w14:paraId="2126997E" w14:textId="375DB7C9"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85.0%</w:t>
            </w:r>
          </w:p>
        </w:tc>
        <w:tc>
          <w:tcPr>
            <w:tcW w:w="1170" w:type="dxa"/>
            <w:tcMar>
              <w:top w:w="45" w:type="dxa"/>
              <w:left w:w="45" w:type="dxa"/>
              <w:bottom w:w="45" w:type="dxa"/>
              <w:right w:w="45" w:type="dxa"/>
            </w:tcMar>
          </w:tcPr>
          <w:p w14:paraId="03D2606E" w14:textId="48D7D5E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72.5%</w:t>
            </w:r>
          </w:p>
        </w:tc>
      </w:tr>
      <w:tr w:rsidR="5E4554AC" w14:paraId="75616D88" w14:textId="77777777" w:rsidTr="00623ED7">
        <w:trPr>
          <w:trHeight w:val="25"/>
        </w:trPr>
        <w:tc>
          <w:tcPr>
            <w:tcW w:w="2250" w:type="dxa"/>
            <w:tcMar>
              <w:top w:w="45" w:type="dxa"/>
              <w:left w:w="45" w:type="dxa"/>
              <w:bottom w:w="45" w:type="dxa"/>
              <w:right w:w="45" w:type="dxa"/>
            </w:tcMar>
          </w:tcPr>
          <w:p w14:paraId="342F249B" w14:textId="25A73C2E"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MidCentral</w:t>
            </w:r>
          </w:p>
        </w:tc>
        <w:tc>
          <w:tcPr>
            <w:tcW w:w="990" w:type="dxa"/>
            <w:tcMar>
              <w:top w:w="45" w:type="dxa"/>
              <w:left w:w="45" w:type="dxa"/>
              <w:bottom w:w="45" w:type="dxa"/>
              <w:right w:w="45" w:type="dxa"/>
            </w:tcMar>
          </w:tcPr>
          <w:p w14:paraId="749CCDC8" w14:textId="22DDC42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75.9%</w:t>
            </w:r>
          </w:p>
        </w:tc>
        <w:tc>
          <w:tcPr>
            <w:tcW w:w="135" w:type="dxa"/>
            <w:tcMar>
              <w:top w:w="45" w:type="dxa"/>
              <w:left w:w="45" w:type="dxa"/>
              <w:bottom w:w="45" w:type="dxa"/>
              <w:right w:w="45" w:type="dxa"/>
            </w:tcMar>
          </w:tcPr>
          <w:p w14:paraId="45169CD6" w14:textId="6531B196"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75D057B2" w14:textId="4E37DEC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75.6%</w:t>
            </w:r>
          </w:p>
        </w:tc>
        <w:tc>
          <w:tcPr>
            <w:tcW w:w="1170" w:type="dxa"/>
            <w:tcMar>
              <w:top w:w="45" w:type="dxa"/>
              <w:left w:w="45" w:type="dxa"/>
              <w:bottom w:w="45" w:type="dxa"/>
              <w:right w:w="45" w:type="dxa"/>
            </w:tcMar>
          </w:tcPr>
          <w:p w14:paraId="0372FAB5" w14:textId="7516A2E6"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72.2%</w:t>
            </w:r>
          </w:p>
        </w:tc>
        <w:tc>
          <w:tcPr>
            <w:tcW w:w="1170" w:type="dxa"/>
            <w:tcMar>
              <w:top w:w="45" w:type="dxa"/>
              <w:left w:w="45" w:type="dxa"/>
              <w:bottom w:w="45" w:type="dxa"/>
              <w:right w:w="45" w:type="dxa"/>
            </w:tcMar>
          </w:tcPr>
          <w:p w14:paraId="4C97A4EC" w14:textId="461714D5"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80.3%</w:t>
            </w:r>
          </w:p>
        </w:tc>
        <w:tc>
          <w:tcPr>
            <w:tcW w:w="1170" w:type="dxa"/>
            <w:tcMar>
              <w:top w:w="45" w:type="dxa"/>
              <w:left w:w="45" w:type="dxa"/>
              <w:bottom w:w="45" w:type="dxa"/>
              <w:right w:w="45" w:type="dxa"/>
            </w:tcMar>
          </w:tcPr>
          <w:p w14:paraId="5BCCFB0A" w14:textId="56A82DC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75.8%</w:t>
            </w:r>
          </w:p>
        </w:tc>
        <w:tc>
          <w:tcPr>
            <w:tcW w:w="1170" w:type="dxa"/>
            <w:tcMar>
              <w:top w:w="45" w:type="dxa"/>
              <w:left w:w="45" w:type="dxa"/>
              <w:bottom w:w="45" w:type="dxa"/>
              <w:right w:w="45" w:type="dxa"/>
            </w:tcMar>
          </w:tcPr>
          <w:p w14:paraId="01892902" w14:textId="43054AB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76.1%</w:t>
            </w:r>
          </w:p>
        </w:tc>
        <w:tc>
          <w:tcPr>
            <w:tcW w:w="1170" w:type="dxa"/>
            <w:tcMar>
              <w:top w:w="45" w:type="dxa"/>
              <w:left w:w="45" w:type="dxa"/>
              <w:bottom w:w="45" w:type="dxa"/>
              <w:right w:w="45" w:type="dxa"/>
            </w:tcMar>
          </w:tcPr>
          <w:p w14:paraId="133C7A71" w14:textId="1AFCFE9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75.6%</w:t>
            </w:r>
          </w:p>
        </w:tc>
      </w:tr>
      <w:tr w:rsidR="5E4554AC" w14:paraId="351345A6" w14:textId="77777777" w:rsidTr="00623ED7">
        <w:trPr>
          <w:trHeight w:val="25"/>
        </w:trPr>
        <w:tc>
          <w:tcPr>
            <w:tcW w:w="2250" w:type="dxa"/>
            <w:tcMar>
              <w:top w:w="45" w:type="dxa"/>
              <w:left w:w="45" w:type="dxa"/>
              <w:bottom w:w="45" w:type="dxa"/>
              <w:right w:w="45" w:type="dxa"/>
            </w:tcMar>
          </w:tcPr>
          <w:p w14:paraId="4A1B58FF" w14:textId="475824F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South Canterbury</w:t>
            </w:r>
          </w:p>
        </w:tc>
        <w:tc>
          <w:tcPr>
            <w:tcW w:w="990" w:type="dxa"/>
            <w:tcMar>
              <w:top w:w="45" w:type="dxa"/>
              <w:left w:w="45" w:type="dxa"/>
              <w:bottom w:w="45" w:type="dxa"/>
              <w:right w:w="45" w:type="dxa"/>
            </w:tcMar>
          </w:tcPr>
          <w:p w14:paraId="3149C2C4" w14:textId="7BB60FF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72.2%</w:t>
            </w:r>
          </w:p>
        </w:tc>
        <w:tc>
          <w:tcPr>
            <w:tcW w:w="135" w:type="dxa"/>
            <w:tcMar>
              <w:top w:w="45" w:type="dxa"/>
              <w:left w:w="45" w:type="dxa"/>
              <w:bottom w:w="45" w:type="dxa"/>
              <w:right w:w="45" w:type="dxa"/>
            </w:tcMar>
          </w:tcPr>
          <w:p w14:paraId="736020CB" w14:textId="63F931A4"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4CE5B7C8" w14:textId="1A7CC208"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73.2%</w:t>
            </w:r>
          </w:p>
        </w:tc>
        <w:tc>
          <w:tcPr>
            <w:tcW w:w="1170" w:type="dxa"/>
            <w:tcMar>
              <w:top w:w="45" w:type="dxa"/>
              <w:left w:w="45" w:type="dxa"/>
              <w:bottom w:w="45" w:type="dxa"/>
              <w:right w:w="45" w:type="dxa"/>
            </w:tcMar>
          </w:tcPr>
          <w:p w14:paraId="2E6447E4" w14:textId="03DF59E4"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66.7%</w:t>
            </w:r>
          </w:p>
        </w:tc>
        <w:tc>
          <w:tcPr>
            <w:tcW w:w="1170" w:type="dxa"/>
            <w:tcMar>
              <w:top w:w="45" w:type="dxa"/>
              <w:left w:w="45" w:type="dxa"/>
              <w:bottom w:w="45" w:type="dxa"/>
              <w:right w:w="45" w:type="dxa"/>
            </w:tcMar>
          </w:tcPr>
          <w:p w14:paraId="6245833C" w14:textId="7E7578A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63.6%</w:t>
            </w:r>
          </w:p>
        </w:tc>
        <w:tc>
          <w:tcPr>
            <w:tcW w:w="1170" w:type="dxa"/>
            <w:tcMar>
              <w:top w:w="45" w:type="dxa"/>
              <w:left w:w="45" w:type="dxa"/>
              <w:bottom w:w="45" w:type="dxa"/>
              <w:right w:w="45" w:type="dxa"/>
            </w:tcMar>
          </w:tcPr>
          <w:p w14:paraId="4660974A" w14:textId="770C9FC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72.7%</w:t>
            </w:r>
          </w:p>
        </w:tc>
        <w:tc>
          <w:tcPr>
            <w:tcW w:w="1170" w:type="dxa"/>
            <w:tcMar>
              <w:top w:w="45" w:type="dxa"/>
              <w:left w:w="45" w:type="dxa"/>
              <w:bottom w:w="45" w:type="dxa"/>
              <w:right w:w="45" w:type="dxa"/>
            </w:tcMar>
          </w:tcPr>
          <w:p w14:paraId="272633FC" w14:textId="167F3F01"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76.1%</w:t>
            </w:r>
          </w:p>
        </w:tc>
        <w:tc>
          <w:tcPr>
            <w:tcW w:w="1170" w:type="dxa"/>
            <w:tcMar>
              <w:top w:w="45" w:type="dxa"/>
              <w:left w:w="45" w:type="dxa"/>
              <w:bottom w:w="45" w:type="dxa"/>
              <w:right w:w="45" w:type="dxa"/>
            </w:tcMar>
          </w:tcPr>
          <w:p w14:paraId="173ED042" w14:textId="1F35D4E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70.9%</w:t>
            </w:r>
          </w:p>
        </w:tc>
      </w:tr>
      <w:tr w:rsidR="5E4554AC" w14:paraId="3D8C9AC7" w14:textId="77777777" w:rsidTr="00623ED7">
        <w:trPr>
          <w:trHeight w:val="25"/>
        </w:trPr>
        <w:tc>
          <w:tcPr>
            <w:tcW w:w="2250" w:type="dxa"/>
            <w:tcMar>
              <w:top w:w="45" w:type="dxa"/>
              <w:left w:w="45" w:type="dxa"/>
              <w:bottom w:w="45" w:type="dxa"/>
              <w:right w:w="45" w:type="dxa"/>
            </w:tcMar>
          </w:tcPr>
          <w:p w14:paraId="3FA02736" w14:textId="0C76CEC7"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Hutt Valley</w:t>
            </w:r>
          </w:p>
        </w:tc>
        <w:tc>
          <w:tcPr>
            <w:tcW w:w="990" w:type="dxa"/>
            <w:tcMar>
              <w:top w:w="45" w:type="dxa"/>
              <w:left w:w="45" w:type="dxa"/>
              <w:bottom w:w="45" w:type="dxa"/>
              <w:right w:w="45" w:type="dxa"/>
            </w:tcMar>
          </w:tcPr>
          <w:p w14:paraId="15A524E0" w14:textId="7416F91D"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70.8%</w:t>
            </w:r>
          </w:p>
        </w:tc>
        <w:tc>
          <w:tcPr>
            <w:tcW w:w="135" w:type="dxa"/>
            <w:tcMar>
              <w:top w:w="45" w:type="dxa"/>
              <w:left w:w="45" w:type="dxa"/>
              <w:bottom w:w="45" w:type="dxa"/>
              <w:right w:w="45" w:type="dxa"/>
            </w:tcMar>
          </w:tcPr>
          <w:p w14:paraId="3F299E7B" w14:textId="7F2B18D4"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7A2F4F6A" w14:textId="4E88730E"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69.1%</w:t>
            </w:r>
          </w:p>
        </w:tc>
        <w:tc>
          <w:tcPr>
            <w:tcW w:w="1170" w:type="dxa"/>
            <w:tcMar>
              <w:top w:w="45" w:type="dxa"/>
              <w:left w:w="45" w:type="dxa"/>
              <w:bottom w:w="45" w:type="dxa"/>
              <w:right w:w="45" w:type="dxa"/>
            </w:tcMar>
          </w:tcPr>
          <w:p w14:paraId="69F5984D" w14:textId="606AB31B"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57.4%</w:t>
            </w:r>
          </w:p>
        </w:tc>
        <w:tc>
          <w:tcPr>
            <w:tcW w:w="1170" w:type="dxa"/>
            <w:tcMar>
              <w:top w:w="45" w:type="dxa"/>
              <w:left w:w="45" w:type="dxa"/>
              <w:bottom w:w="45" w:type="dxa"/>
              <w:right w:w="45" w:type="dxa"/>
            </w:tcMar>
          </w:tcPr>
          <w:p w14:paraId="6DFC53E3" w14:textId="1AA91DB7"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71.8%</w:t>
            </w:r>
          </w:p>
        </w:tc>
        <w:tc>
          <w:tcPr>
            <w:tcW w:w="1170" w:type="dxa"/>
            <w:tcMar>
              <w:top w:w="45" w:type="dxa"/>
              <w:left w:w="45" w:type="dxa"/>
              <w:bottom w:w="45" w:type="dxa"/>
              <w:right w:w="45" w:type="dxa"/>
            </w:tcMar>
          </w:tcPr>
          <w:p w14:paraId="774B0E0B" w14:textId="00B81232"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73.2%</w:t>
            </w:r>
          </w:p>
        </w:tc>
        <w:tc>
          <w:tcPr>
            <w:tcW w:w="1170" w:type="dxa"/>
            <w:tcMar>
              <w:top w:w="45" w:type="dxa"/>
              <w:left w:w="45" w:type="dxa"/>
              <w:bottom w:w="45" w:type="dxa"/>
              <w:right w:w="45" w:type="dxa"/>
            </w:tcMar>
          </w:tcPr>
          <w:p w14:paraId="742FBDA0" w14:textId="01E0E19F"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70.0%</w:t>
            </w:r>
          </w:p>
        </w:tc>
        <w:tc>
          <w:tcPr>
            <w:tcW w:w="1170" w:type="dxa"/>
            <w:tcMar>
              <w:top w:w="45" w:type="dxa"/>
              <w:left w:w="45" w:type="dxa"/>
              <w:bottom w:w="45" w:type="dxa"/>
              <w:right w:w="45" w:type="dxa"/>
            </w:tcMar>
          </w:tcPr>
          <w:p w14:paraId="3A8258EE" w14:textId="4A1F1A4A"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71.0%</w:t>
            </w:r>
          </w:p>
        </w:tc>
      </w:tr>
      <w:tr w:rsidR="5E4554AC" w14:paraId="419D2E4A" w14:textId="77777777" w:rsidTr="00623ED7">
        <w:trPr>
          <w:trHeight w:val="25"/>
        </w:trPr>
        <w:tc>
          <w:tcPr>
            <w:tcW w:w="2250" w:type="dxa"/>
            <w:tcMar>
              <w:top w:w="45" w:type="dxa"/>
              <w:left w:w="45" w:type="dxa"/>
              <w:bottom w:w="45" w:type="dxa"/>
              <w:right w:w="45" w:type="dxa"/>
            </w:tcMar>
          </w:tcPr>
          <w:p w14:paraId="4AE9C607" w14:textId="54428E0C" w:rsidR="5E4554AC" w:rsidRDefault="5E4554AC" w:rsidP="5E4554AC">
            <w:pPr>
              <w:rPr>
                <w:rFonts w:ascii="Arial" w:eastAsia="Arial" w:hAnsi="Arial" w:cs="Arial"/>
                <w:color w:val="000000" w:themeColor="text1"/>
                <w:sz w:val="20"/>
                <w:szCs w:val="20"/>
              </w:rPr>
            </w:pPr>
            <w:r w:rsidRPr="5E4554AC">
              <w:rPr>
                <w:rFonts w:ascii="Arial" w:eastAsia="Arial" w:hAnsi="Arial" w:cs="Arial"/>
                <w:color w:val="000000" w:themeColor="text1"/>
                <w:sz w:val="20"/>
                <w:szCs w:val="20"/>
              </w:rPr>
              <w:t>Tairāwhiti</w:t>
            </w:r>
          </w:p>
        </w:tc>
        <w:tc>
          <w:tcPr>
            <w:tcW w:w="990" w:type="dxa"/>
            <w:tcMar>
              <w:top w:w="45" w:type="dxa"/>
              <w:left w:w="45" w:type="dxa"/>
              <w:bottom w:w="45" w:type="dxa"/>
              <w:right w:w="45" w:type="dxa"/>
            </w:tcMar>
          </w:tcPr>
          <w:p w14:paraId="61A17598" w14:textId="4B03765B" w:rsidR="5E4554AC" w:rsidRDefault="5E4554AC" w:rsidP="5E4554AC">
            <w:pPr>
              <w:rPr>
                <w:sz w:val="20"/>
                <w:szCs w:val="20"/>
              </w:rPr>
            </w:pPr>
          </w:p>
        </w:tc>
        <w:tc>
          <w:tcPr>
            <w:tcW w:w="135" w:type="dxa"/>
            <w:tcMar>
              <w:top w:w="45" w:type="dxa"/>
              <w:left w:w="45" w:type="dxa"/>
              <w:bottom w:w="45" w:type="dxa"/>
              <w:right w:w="45" w:type="dxa"/>
            </w:tcMar>
          </w:tcPr>
          <w:p w14:paraId="7E6464E7" w14:textId="3094C2F3" w:rsidR="5E4554AC" w:rsidRDefault="5E4554AC" w:rsidP="5E4554AC">
            <w:pPr>
              <w:rPr>
                <w:rFonts w:ascii="Arial" w:eastAsia="Arial" w:hAnsi="Arial" w:cs="Arial"/>
                <w:sz w:val="20"/>
                <w:szCs w:val="20"/>
              </w:rPr>
            </w:pPr>
          </w:p>
        </w:tc>
        <w:tc>
          <w:tcPr>
            <w:tcW w:w="1170" w:type="dxa"/>
            <w:tcMar>
              <w:top w:w="45" w:type="dxa"/>
              <w:left w:w="45" w:type="dxa"/>
              <w:bottom w:w="45" w:type="dxa"/>
              <w:right w:w="45" w:type="dxa"/>
            </w:tcMar>
          </w:tcPr>
          <w:p w14:paraId="6AFF145D" w14:textId="29C8681F" w:rsidR="5E4554AC" w:rsidRDefault="5E4554AC" w:rsidP="5E4554AC">
            <w:pPr>
              <w:rPr>
                <w:sz w:val="20"/>
                <w:szCs w:val="20"/>
              </w:rPr>
            </w:pPr>
          </w:p>
        </w:tc>
        <w:tc>
          <w:tcPr>
            <w:tcW w:w="1170" w:type="dxa"/>
            <w:tcMar>
              <w:top w:w="45" w:type="dxa"/>
              <w:left w:w="45" w:type="dxa"/>
              <w:bottom w:w="45" w:type="dxa"/>
              <w:right w:w="45" w:type="dxa"/>
            </w:tcMar>
          </w:tcPr>
          <w:p w14:paraId="0FF60738" w14:textId="6AC144FF" w:rsidR="5E4554AC" w:rsidRDefault="5E4554AC" w:rsidP="5E4554AC">
            <w:pPr>
              <w:rPr>
                <w:sz w:val="20"/>
                <w:szCs w:val="20"/>
              </w:rPr>
            </w:pPr>
          </w:p>
        </w:tc>
        <w:tc>
          <w:tcPr>
            <w:tcW w:w="1170" w:type="dxa"/>
            <w:tcMar>
              <w:top w:w="45" w:type="dxa"/>
              <w:left w:w="45" w:type="dxa"/>
              <w:bottom w:w="45" w:type="dxa"/>
              <w:right w:w="45" w:type="dxa"/>
            </w:tcMar>
          </w:tcPr>
          <w:p w14:paraId="03B15864" w14:textId="174F44A9" w:rsidR="5E4554AC" w:rsidRDefault="5E4554AC" w:rsidP="5E4554AC">
            <w:pPr>
              <w:rPr>
                <w:sz w:val="20"/>
                <w:szCs w:val="20"/>
              </w:rPr>
            </w:pPr>
          </w:p>
        </w:tc>
        <w:tc>
          <w:tcPr>
            <w:tcW w:w="1170" w:type="dxa"/>
            <w:tcMar>
              <w:top w:w="45" w:type="dxa"/>
              <w:left w:w="45" w:type="dxa"/>
              <w:bottom w:w="45" w:type="dxa"/>
              <w:right w:w="45" w:type="dxa"/>
            </w:tcMar>
          </w:tcPr>
          <w:p w14:paraId="38518050" w14:textId="55B34979" w:rsidR="5E4554AC" w:rsidRDefault="5E4554AC" w:rsidP="5E4554AC">
            <w:pPr>
              <w:rPr>
                <w:sz w:val="20"/>
                <w:szCs w:val="20"/>
              </w:rPr>
            </w:pPr>
          </w:p>
        </w:tc>
        <w:tc>
          <w:tcPr>
            <w:tcW w:w="1170" w:type="dxa"/>
            <w:tcMar>
              <w:top w:w="45" w:type="dxa"/>
              <w:left w:w="45" w:type="dxa"/>
              <w:bottom w:w="45" w:type="dxa"/>
              <w:right w:w="45" w:type="dxa"/>
            </w:tcMar>
          </w:tcPr>
          <w:p w14:paraId="6F5A5EB9" w14:textId="30CE0A51" w:rsidR="5E4554AC" w:rsidRDefault="5E4554AC" w:rsidP="5E4554AC">
            <w:pPr>
              <w:rPr>
                <w:sz w:val="20"/>
                <w:szCs w:val="20"/>
              </w:rPr>
            </w:pPr>
          </w:p>
        </w:tc>
        <w:tc>
          <w:tcPr>
            <w:tcW w:w="1170" w:type="dxa"/>
            <w:tcMar>
              <w:top w:w="45" w:type="dxa"/>
              <w:left w:w="45" w:type="dxa"/>
              <w:bottom w:w="45" w:type="dxa"/>
              <w:right w:w="45" w:type="dxa"/>
            </w:tcMar>
          </w:tcPr>
          <w:p w14:paraId="4125897D" w14:textId="7E3D1821" w:rsidR="5E4554AC" w:rsidRDefault="5E4554AC" w:rsidP="5E4554AC">
            <w:pPr>
              <w:rPr>
                <w:sz w:val="20"/>
                <w:szCs w:val="20"/>
              </w:rPr>
            </w:pPr>
          </w:p>
        </w:tc>
      </w:tr>
    </w:tbl>
    <w:p w14:paraId="463E977A" w14:textId="2E0F6349" w:rsidR="00D57F58" w:rsidRDefault="00D57F58" w:rsidP="5E4554AC">
      <w:pPr>
        <w:rPr>
          <w:rFonts w:ascii="Arial" w:eastAsia="Arial" w:hAnsi="Arial" w:cs="Arial"/>
          <w:color w:val="000000" w:themeColor="text1"/>
        </w:rPr>
      </w:pPr>
    </w:p>
    <w:p w14:paraId="4025C581" w14:textId="5F8D0E9E" w:rsidR="00D57F58" w:rsidRDefault="54B75CA3" w:rsidP="5E4554AC">
      <w:pPr>
        <w:rPr>
          <w:rFonts w:ascii="Arial" w:eastAsia="Arial" w:hAnsi="Arial" w:cs="Arial"/>
          <w:color w:val="000000" w:themeColor="text1"/>
        </w:rPr>
      </w:pPr>
      <w:r w:rsidRPr="5E4554AC">
        <w:rPr>
          <w:rFonts w:ascii="Arial" w:eastAsia="Arial" w:hAnsi="Arial" w:cs="Arial"/>
          <w:color w:val="000000" w:themeColor="text1"/>
          <w:lang w:val="en-NZ"/>
        </w:rPr>
        <w:t>Comparisons to historic data reflects the first published result. Data is based on point-in-time snapshots and may differ from other published statistics</w:t>
      </w:r>
      <w:r w:rsidR="35395AFE" w:rsidRPr="5E4554AC">
        <w:rPr>
          <w:rFonts w:ascii="Arial" w:eastAsia="Arial" w:hAnsi="Arial" w:cs="Arial"/>
          <w:color w:val="000000" w:themeColor="text1"/>
          <w:lang w:val="en-NZ"/>
        </w:rPr>
        <w:t xml:space="preserve"> </w:t>
      </w:r>
      <w:r w:rsidRPr="5E4554AC">
        <w:rPr>
          <w:rFonts w:ascii="Arial" w:eastAsia="Arial" w:hAnsi="Arial" w:cs="Arial"/>
          <w:color w:val="000000" w:themeColor="text1"/>
          <w:lang w:val="en-NZ"/>
        </w:rPr>
        <w:t xml:space="preserve">due to differences in timing, methodology, or </w:t>
      </w:r>
      <w:r w:rsidRPr="5E4554AC">
        <w:rPr>
          <w:rFonts w:ascii="Arial" w:eastAsia="Arial" w:hAnsi="Arial" w:cs="Arial"/>
          <w:color w:val="000000" w:themeColor="text1"/>
          <w:lang w:val="en-NZ"/>
        </w:rPr>
        <w:lastRenderedPageBreak/>
        <w:t>data sources. West Coast/Hutt Valley do not have any rural/urban results as the district is considered fully</w:t>
      </w:r>
      <w:r w:rsidR="7AE8D5BE" w:rsidRPr="5E4554AC">
        <w:rPr>
          <w:rFonts w:ascii="Arial" w:eastAsia="Arial" w:hAnsi="Arial" w:cs="Arial"/>
          <w:color w:val="000000" w:themeColor="text1"/>
          <w:lang w:val="en-NZ"/>
        </w:rPr>
        <w:t xml:space="preserve"> </w:t>
      </w:r>
      <w:r w:rsidRPr="5E4554AC">
        <w:rPr>
          <w:rFonts w:ascii="Arial" w:eastAsia="Arial" w:hAnsi="Arial" w:cs="Arial"/>
          <w:color w:val="000000" w:themeColor="text1"/>
          <w:lang w:val="en-NZ"/>
        </w:rPr>
        <w:t>rural/urban, and no patients received care out of district this quarter. Tairāwhiti is blank as services are not delivered in the same way as other districts,</w:t>
      </w:r>
      <w:r w:rsidR="01F99CAB" w:rsidRPr="5E4554AC">
        <w:rPr>
          <w:rFonts w:ascii="Arial" w:eastAsia="Arial" w:hAnsi="Arial" w:cs="Arial"/>
          <w:color w:val="000000" w:themeColor="text1"/>
          <w:lang w:val="en-NZ"/>
        </w:rPr>
        <w:t xml:space="preserve"> so,</w:t>
      </w:r>
      <w:r w:rsidRPr="5E4554AC">
        <w:rPr>
          <w:rFonts w:ascii="Arial" w:eastAsia="Arial" w:hAnsi="Arial" w:cs="Arial"/>
          <w:color w:val="000000" w:themeColor="text1"/>
          <w:lang w:val="en-NZ"/>
        </w:rPr>
        <w:t xml:space="preserve"> data is not comparable</w:t>
      </w:r>
    </w:p>
    <w:p w14:paraId="1AFD7E51" w14:textId="5794F4EF" w:rsidR="00D57F58" w:rsidRDefault="28D4416C" w:rsidP="5E4554AC">
      <w:pPr>
        <w:pStyle w:val="Heading2"/>
        <w:spacing w:before="360" w:after="120" w:line="288" w:lineRule="auto"/>
        <w:rPr>
          <w:rFonts w:ascii="Aptos Display" w:eastAsia="Aptos Display" w:hAnsi="Aptos Display" w:cs="Aptos Display"/>
          <w:color w:val="15284C"/>
        </w:rPr>
      </w:pPr>
      <w:r w:rsidRPr="5E4554AC">
        <w:rPr>
          <w:rFonts w:ascii="Aptos Display" w:eastAsia="Aptos Display" w:hAnsi="Aptos Display" w:cs="Aptos Display"/>
          <w:b/>
          <w:bCs/>
          <w:color w:val="15284C"/>
          <w:lang w:val="en-NZ"/>
        </w:rPr>
        <w:t>Q2 overview</w:t>
      </w:r>
    </w:p>
    <w:p w14:paraId="5B5AA380" w14:textId="0EFD9C0F" w:rsidR="00D57F58" w:rsidRDefault="60833237" w:rsidP="5E4554AC">
      <w:pPr>
        <w:spacing w:before="240" w:after="240"/>
        <w:rPr>
          <w:rFonts w:ascii="Arial" w:eastAsia="Arial" w:hAnsi="Arial" w:cs="Arial"/>
          <w:lang w:val="en-NZ"/>
        </w:rPr>
      </w:pPr>
      <w:r w:rsidRPr="5E4554AC">
        <w:rPr>
          <w:rFonts w:ascii="Arial" w:eastAsia="Arial" w:hAnsi="Arial" w:cs="Arial"/>
          <w:lang w:val="en-NZ"/>
        </w:rPr>
        <w:t>Performance against the target remains steady, even though Access and Choice services are supporting more people, and we are now counting “Youth” Access and Choice providers in the reporting of results from quarter one 2025/26. The only region not meeting the target is Central | Te Ikaroa, although three out of its six districts did achieve the target. While Te Waipounamu region did achieve the target, this is due to high performance by two out of its five districts.</w:t>
      </w:r>
    </w:p>
    <w:p w14:paraId="213C5684" w14:textId="0F7B1DC8" w:rsidR="00D57F58" w:rsidRDefault="60833237" w:rsidP="5E4554AC">
      <w:pPr>
        <w:spacing w:before="240" w:after="240"/>
      </w:pPr>
      <w:r w:rsidRPr="5E4554AC">
        <w:rPr>
          <w:rFonts w:ascii="Arial" w:eastAsia="Arial" w:hAnsi="Arial" w:cs="Arial"/>
          <w:lang w:val="en-NZ"/>
        </w:rPr>
        <w:t>It is encouraging to see several districts with significant rural populations performing well in this measure.</w:t>
      </w:r>
    </w:p>
    <w:p w14:paraId="5804B070" w14:textId="1F22C4F3" w:rsidR="00D57F58" w:rsidRDefault="60833237" w:rsidP="5E4554AC">
      <w:pPr>
        <w:spacing w:before="240" w:after="240"/>
      </w:pPr>
      <w:r w:rsidRPr="5E4554AC">
        <w:rPr>
          <w:rFonts w:ascii="Arial" w:eastAsia="Arial" w:hAnsi="Arial" w:cs="Arial"/>
          <w:lang w:val="en-NZ"/>
        </w:rPr>
        <w:t>West Coast (best performing district in quarter one) continues to maximise its small workforce to provide Integrated Primary MH&amp;A services access across the district, trialling alternative approaches in areas with recruitment challenges such as Reefton and Westport.</w:t>
      </w:r>
    </w:p>
    <w:p w14:paraId="3C14E6A6" w14:textId="1EEB4358" w:rsidR="00D57F58" w:rsidRDefault="60833237" w:rsidP="5E4554AC">
      <w:pPr>
        <w:spacing w:before="240" w:after="240"/>
      </w:pPr>
      <w:r w:rsidRPr="5E4554AC">
        <w:rPr>
          <w:rFonts w:ascii="Arial" w:eastAsia="Arial" w:hAnsi="Arial" w:cs="Arial"/>
          <w:lang w:val="en-NZ"/>
        </w:rPr>
        <w:t>South Canterbury’s result in this quarter was affected by vacancies and data capture issues.</w:t>
      </w:r>
    </w:p>
    <w:p w14:paraId="6E25FE1D" w14:textId="5EF721F9" w:rsidR="00D57F58" w:rsidRDefault="60833237" w:rsidP="5E4554AC">
      <w:pPr>
        <w:spacing w:before="240" w:after="240"/>
        <w:rPr>
          <w:rFonts w:ascii="Arial" w:eastAsia="Arial" w:hAnsi="Arial" w:cs="Arial"/>
          <w:lang w:val="en-NZ"/>
        </w:rPr>
      </w:pPr>
      <w:r w:rsidRPr="5E4554AC">
        <w:rPr>
          <w:rFonts w:ascii="Arial" w:eastAsia="Arial" w:hAnsi="Arial" w:cs="Arial"/>
          <w:lang w:val="en-NZ"/>
        </w:rPr>
        <w:t>As part of our Access and Choice Action Plan, Health NZ is working with providers to improve patient encounter rates and lift data quality to support future planning. Clearer expectations for access-performance are reinforced through routine reporting and follow-up with providers.</w:t>
      </w:r>
    </w:p>
    <w:p w14:paraId="635AD4DC" w14:textId="77777777" w:rsidR="0055191A" w:rsidRDefault="0055191A" w:rsidP="5E4554AC">
      <w:pPr>
        <w:spacing w:before="240" w:after="240"/>
        <w:rPr>
          <w:rFonts w:ascii="Arial" w:eastAsia="Arial" w:hAnsi="Arial" w:cs="Arial"/>
          <w:lang w:val="en-NZ"/>
        </w:rPr>
      </w:pPr>
    </w:p>
    <w:p w14:paraId="059800C8" w14:textId="77777777" w:rsidR="0055191A" w:rsidRDefault="0055191A" w:rsidP="5E4554AC">
      <w:pPr>
        <w:spacing w:before="240" w:after="240"/>
        <w:rPr>
          <w:rFonts w:ascii="Arial" w:eastAsia="Arial" w:hAnsi="Arial" w:cs="Arial"/>
          <w:lang w:val="en-NZ"/>
        </w:rPr>
      </w:pPr>
    </w:p>
    <w:p w14:paraId="6BDCC13C" w14:textId="77777777" w:rsidR="0055191A" w:rsidRDefault="0055191A" w:rsidP="5E4554AC">
      <w:pPr>
        <w:spacing w:before="240" w:after="240"/>
        <w:rPr>
          <w:rFonts w:ascii="Arial" w:eastAsia="Arial" w:hAnsi="Arial" w:cs="Arial"/>
          <w:lang w:val="en-NZ"/>
        </w:rPr>
      </w:pPr>
    </w:p>
    <w:p w14:paraId="5FA2BFEA" w14:textId="77777777" w:rsidR="0055191A" w:rsidRDefault="0055191A" w:rsidP="5E4554AC">
      <w:pPr>
        <w:spacing w:before="240" w:after="240"/>
        <w:rPr>
          <w:rFonts w:ascii="Arial" w:eastAsia="Arial" w:hAnsi="Arial" w:cs="Arial"/>
          <w:lang w:val="en-NZ"/>
        </w:rPr>
      </w:pPr>
    </w:p>
    <w:p w14:paraId="5A8EC7CD" w14:textId="77777777" w:rsidR="0055191A" w:rsidRDefault="0055191A" w:rsidP="5E4554AC">
      <w:pPr>
        <w:spacing w:before="240" w:after="240"/>
        <w:rPr>
          <w:rFonts w:ascii="Arial" w:eastAsia="Arial" w:hAnsi="Arial" w:cs="Arial"/>
          <w:lang w:val="en-NZ"/>
        </w:rPr>
      </w:pPr>
    </w:p>
    <w:p w14:paraId="6DAC828D" w14:textId="77777777" w:rsidR="0055191A" w:rsidRDefault="0055191A" w:rsidP="5E4554AC">
      <w:pPr>
        <w:spacing w:before="240" w:after="240"/>
        <w:rPr>
          <w:rFonts w:ascii="Arial" w:eastAsia="Arial" w:hAnsi="Arial" w:cs="Arial"/>
          <w:lang w:val="en-NZ"/>
        </w:rPr>
      </w:pPr>
    </w:p>
    <w:p w14:paraId="7979E885" w14:textId="77777777" w:rsidR="0055191A" w:rsidRDefault="0055191A" w:rsidP="5E4554AC">
      <w:pPr>
        <w:spacing w:before="240" w:after="240"/>
        <w:rPr>
          <w:rFonts w:ascii="Arial" w:eastAsia="Arial" w:hAnsi="Arial" w:cs="Arial"/>
          <w:lang w:val="en-NZ"/>
        </w:rPr>
      </w:pPr>
    </w:p>
    <w:p w14:paraId="518D0818" w14:textId="77777777" w:rsidR="0055191A" w:rsidRDefault="0055191A" w:rsidP="5E4554AC">
      <w:pPr>
        <w:spacing w:before="240" w:after="240"/>
        <w:rPr>
          <w:rFonts w:ascii="Arial" w:eastAsia="Arial" w:hAnsi="Arial" w:cs="Arial"/>
          <w:lang w:val="en-NZ"/>
        </w:rPr>
      </w:pPr>
    </w:p>
    <w:p w14:paraId="033FE85F" w14:textId="77777777" w:rsidR="0055191A" w:rsidRDefault="0055191A" w:rsidP="5E4554AC">
      <w:pPr>
        <w:spacing w:before="240" w:after="240"/>
        <w:rPr>
          <w:rFonts w:ascii="Arial" w:eastAsia="Arial" w:hAnsi="Arial" w:cs="Arial"/>
          <w:lang w:val="en-NZ"/>
        </w:rPr>
      </w:pPr>
    </w:p>
    <w:p w14:paraId="454FA914" w14:textId="77777777" w:rsidR="0055191A" w:rsidRDefault="0055191A" w:rsidP="5E4554AC">
      <w:pPr>
        <w:spacing w:before="240" w:after="240"/>
        <w:rPr>
          <w:rFonts w:ascii="Arial" w:eastAsia="Arial" w:hAnsi="Arial" w:cs="Arial"/>
          <w:lang w:val="en-NZ"/>
        </w:rPr>
      </w:pPr>
    </w:p>
    <w:p w14:paraId="1C0EA6D8" w14:textId="77777777" w:rsidR="0055191A" w:rsidRDefault="0055191A" w:rsidP="5E4554AC">
      <w:pPr>
        <w:spacing w:before="240" w:after="240"/>
        <w:rPr>
          <w:rFonts w:ascii="Arial" w:eastAsia="Arial" w:hAnsi="Arial" w:cs="Arial"/>
          <w:lang w:val="en-NZ"/>
        </w:rPr>
      </w:pPr>
    </w:p>
    <w:p w14:paraId="61A264DB" w14:textId="77777777" w:rsidR="0055191A" w:rsidRDefault="0055191A" w:rsidP="5E4554AC">
      <w:pPr>
        <w:spacing w:before="240" w:after="240"/>
        <w:rPr>
          <w:rFonts w:ascii="Arial" w:eastAsia="Arial" w:hAnsi="Arial" w:cs="Arial"/>
          <w:lang w:val="en-NZ"/>
        </w:rPr>
      </w:pPr>
    </w:p>
    <w:p w14:paraId="20ED58A6" w14:textId="18A0F817" w:rsidR="0055191A" w:rsidRDefault="0055191A" w:rsidP="0055191A">
      <w:pPr>
        <w:rPr>
          <w:rFonts w:ascii="Arial" w:eastAsia="Arial" w:hAnsi="Arial" w:cs="Arial"/>
          <w:color w:val="000000" w:themeColor="text1"/>
        </w:rPr>
      </w:pPr>
      <w:r>
        <w:rPr>
          <w:rFonts w:ascii="Aptos Display" w:eastAsia="Aptos Display" w:hAnsi="Aptos Display" w:cs="Aptos Display"/>
          <w:b/>
          <w:bCs/>
          <w:color w:val="15284C"/>
          <w:sz w:val="36"/>
          <w:szCs w:val="36"/>
          <w:lang w:val="en-NZ"/>
        </w:rPr>
        <w:lastRenderedPageBreak/>
        <w:t>Increased MH&amp;A workforce development</w:t>
      </w:r>
      <w:r w:rsidRPr="5E4554AC">
        <w:rPr>
          <w:rFonts w:ascii="Aptos Display" w:eastAsia="Aptos Display" w:hAnsi="Aptos Display" w:cs="Aptos Display"/>
          <w:b/>
          <w:bCs/>
          <w:color w:val="15284C"/>
          <w:sz w:val="36"/>
          <w:szCs w:val="36"/>
          <w:lang w:val="en-NZ"/>
        </w:rPr>
        <w:t xml:space="preserve"> factsheet </w:t>
      </w:r>
      <w:r>
        <w:br/>
      </w:r>
      <w:r w:rsidRPr="5E4554AC">
        <w:rPr>
          <w:rFonts w:ascii="Arial" w:eastAsia="Arial" w:hAnsi="Arial" w:cs="Arial"/>
          <w:color w:val="000000" w:themeColor="text1"/>
          <w:lang w:val="en-NZ"/>
        </w:rPr>
        <w:t>Q2 2025/26</w:t>
      </w:r>
      <w:r>
        <w:br/>
      </w:r>
      <w:r w:rsidRPr="5E4554AC">
        <w:rPr>
          <w:rFonts w:ascii="Arial" w:eastAsia="Arial" w:hAnsi="Arial" w:cs="Arial"/>
          <w:color w:val="000000" w:themeColor="text1"/>
          <w:lang w:val="en-NZ"/>
        </w:rPr>
        <w:t>October – December 2025</w:t>
      </w:r>
    </w:p>
    <w:p w14:paraId="7368AE6B" w14:textId="6B241B45" w:rsidR="009E02B4" w:rsidRDefault="0055191A" w:rsidP="0055191A">
      <w:pPr>
        <w:rPr>
          <w:rFonts w:ascii="Arial" w:eastAsia="Arial" w:hAnsi="Arial" w:cs="Arial"/>
          <w:color w:val="000000" w:themeColor="text1"/>
          <w:lang w:val="en-NZ"/>
        </w:rPr>
      </w:pPr>
      <w:r w:rsidRPr="5E4554AC">
        <w:rPr>
          <w:rFonts w:ascii="Arial" w:eastAsia="Arial" w:hAnsi="Arial" w:cs="Arial"/>
          <w:color w:val="000000" w:themeColor="text1"/>
          <w:lang w:val="en-NZ"/>
        </w:rPr>
        <w:t xml:space="preserve">2030 target = </w:t>
      </w:r>
      <w:r>
        <w:rPr>
          <w:rFonts w:ascii="Arial" w:eastAsia="Arial" w:hAnsi="Arial" w:cs="Arial"/>
          <w:color w:val="000000" w:themeColor="text1"/>
          <w:lang w:val="en-NZ"/>
        </w:rPr>
        <w:t>500 more trained yearly</w:t>
      </w:r>
    </w:p>
    <w:p w14:paraId="1950BA32" w14:textId="77777777" w:rsidR="009E02B4" w:rsidRDefault="009E02B4" w:rsidP="009E02B4">
      <w:pPr>
        <w:pStyle w:val="Heading2"/>
        <w:spacing w:before="360" w:after="120" w:line="288" w:lineRule="auto"/>
        <w:rPr>
          <w:rFonts w:ascii="Aptos Display" w:eastAsia="Aptos Display" w:hAnsi="Aptos Display" w:cs="Aptos Display"/>
          <w:color w:val="15284C"/>
        </w:rPr>
      </w:pPr>
      <w:r w:rsidRPr="5E4554AC">
        <w:rPr>
          <w:rFonts w:ascii="Aptos Display" w:eastAsia="Aptos Display" w:hAnsi="Aptos Display" w:cs="Aptos Display"/>
          <w:b/>
          <w:bCs/>
          <w:color w:val="15284C"/>
          <w:lang w:val="en-NZ"/>
        </w:rPr>
        <w:t>National result</w:t>
      </w:r>
    </w:p>
    <w:tbl>
      <w:tblPr>
        <w:tblStyle w:val="TableGrid"/>
        <w:tblW w:w="0" w:type="auto"/>
        <w:tblBorders>
          <w:top w:val="single" w:sz="6" w:space="0" w:color="auto"/>
          <w:left w:val="single" w:sz="6" w:space="0" w:color="auto"/>
          <w:bottom w:val="single" w:sz="6" w:space="0" w:color="auto"/>
          <w:right w:val="single" w:sz="6" w:space="0" w:color="auto"/>
        </w:tblBorders>
        <w:tblCellMar>
          <w:top w:w="28" w:type="dxa"/>
          <w:left w:w="28" w:type="dxa"/>
          <w:bottom w:w="28" w:type="dxa"/>
          <w:right w:w="28" w:type="dxa"/>
        </w:tblCellMar>
        <w:tblLook w:val="04A0" w:firstRow="1" w:lastRow="0" w:firstColumn="1" w:lastColumn="0" w:noHBand="0" w:noVBand="1"/>
      </w:tblPr>
      <w:tblGrid>
        <w:gridCol w:w="1268"/>
        <w:gridCol w:w="7655"/>
      </w:tblGrid>
      <w:tr w:rsidR="009E02B4" w14:paraId="495FF422" w14:textId="77777777" w:rsidTr="009E02B4">
        <w:trPr>
          <w:trHeight w:val="25"/>
        </w:trPr>
        <w:tc>
          <w:tcPr>
            <w:tcW w:w="1268" w:type="dxa"/>
            <w:tcMar>
              <w:top w:w="45" w:type="dxa"/>
              <w:left w:w="45" w:type="dxa"/>
              <w:bottom w:w="45" w:type="dxa"/>
              <w:right w:w="45" w:type="dxa"/>
            </w:tcMar>
          </w:tcPr>
          <w:p w14:paraId="6760BE7A" w14:textId="77777777" w:rsidR="009E02B4" w:rsidRDefault="009E02B4">
            <w:pPr>
              <w:rPr>
                <w:rFonts w:ascii="Arial" w:eastAsia="Arial" w:hAnsi="Arial" w:cs="Arial"/>
                <w:sz w:val="20"/>
                <w:szCs w:val="20"/>
              </w:rPr>
            </w:pPr>
            <w:r w:rsidRPr="5E4554AC">
              <w:rPr>
                <w:rFonts w:ascii="Arial" w:eastAsia="Arial" w:hAnsi="Arial" w:cs="Arial"/>
                <w:sz w:val="20"/>
                <w:szCs w:val="20"/>
                <w:lang w:val="en-NZ"/>
              </w:rPr>
              <w:t>Q2 25/26</w:t>
            </w:r>
          </w:p>
        </w:tc>
        <w:tc>
          <w:tcPr>
            <w:tcW w:w="7655" w:type="dxa"/>
            <w:tcMar>
              <w:top w:w="45" w:type="dxa"/>
              <w:left w:w="45" w:type="dxa"/>
              <w:bottom w:w="45" w:type="dxa"/>
              <w:right w:w="45" w:type="dxa"/>
            </w:tcMar>
          </w:tcPr>
          <w:p w14:paraId="05784D41" w14:textId="141CF70E" w:rsidR="009E02B4" w:rsidRDefault="009E02B4">
            <w:pPr>
              <w:rPr>
                <w:rFonts w:ascii="Arial" w:eastAsia="Arial" w:hAnsi="Arial" w:cs="Arial"/>
                <w:sz w:val="20"/>
                <w:szCs w:val="20"/>
                <w:lang w:val="en-NZ"/>
              </w:rPr>
            </w:pPr>
            <w:r>
              <w:rPr>
                <w:rFonts w:ascii="Arial" w:eastAsia="Arial" w:hAnsi="Arial" w:cs="Arial"/>
                <w:sz w:val="20"/>
                <w:szCs w:val="20"/>
                <w:lang w:val="en-NZ"/>
              </w:rPr>
              <w:t xml:space="preserve">514 </w:t>
            </w:r>
            <w:r w:rsidR="00CF0D3E">
              <w:rPr>
                <w:rFonts w:ascii="Arial" w:eastAsia="Arial" w:hAnsi="Arial" w:cs="Arial"/>
                <w:sz w:val="20"/>
                <w:szCs w:val="20"/>
                <w:lang w:val="en-NZ"/>
              </w:rPr>
              <w:t xml:space="preserve">mental health and addiction professionals trained </w:t>
            </w:r>
          </w:p>
        </w:tc>
      </w:tr>
    </w:tbl>
    <w:p w14:paraId="780956B8" w14:textId="77777777" w:rsidR="009E02B4" w:rsidRDefault="009E02B4" w:rsidP="0055191A">
      <w:pPr>
        <w:rPr>
          <w:rFonts w:ascii="Arial" w:eastAsia="Arial" w:hAnsi="Arial" w:cs="Arial"/>
          <w:color w:val="000000" w:themeColor="text1"/>
          <w:lang w:val="en-NZ"/>
        </w:rPr>
      </w:pPr>
    </w:p>
    <w:p w14:paraId="11E9D361" w14:textId="77777777" w:rsidR="0055191A" w:rsidRDefault="0055191A" w:rsidP="0055191A">
      <w:pPr>
        <w:pStyle w:val="Heading2"/>
        <w:spacing w:before="360" w:after="120" w:line="288" w:lineRule="auto"/>
        <w:rPr>
          <w:rFonts w:ascii="Aptos Display" w:eastAsia="Aptos Display" w:hAnsi="Aptos Display" w:cs="Aptos Display"/>
          <w:color w:val="15284C"/>
        </w:rPr>
      </w:pPr>
      <w:r w:rsidRPr="5E4554AC">
        <w:rPr>
          <w:rFonts w:ascii="Aptos Display" w:eastAsia="Aptos Display" w:hAnsi="Aptos Display" w:cs="Aptos Display"/>
          <w:b/>
          <w:bCs/>
          <w:color w:val="15284C"/>
          <w:lang w:val="en-NZ"/>
        </w:rPr>
        <w:t>Q2 overview</w:t>
      </w:r>
    </w:p>
    <w:p w14:paraId="681E14EC" w14:textId="0D3D73DC" w:rsidR="001D6253" w:rsidRPr="001D6253" w:rsidRDefault="001D6253" w:rsidP="001D6253">
      <w:pPr>
        <w:spacing w:before="240" w:after="240"/>
        <w:rPr>
          <w:rFonts w:ascii="Arial" w:eastAsia="Arial" w:hAnsi="Arial" w:cs="Arial"/>
          <w:lang w:val="en-NZ"/>
        </w:rPr>
      </w:pPr>
      <w:r>
        <w:rPr>
          <w:rFonts w:ascii="Arial" w:eastAsia="Arial" w:hAnsi="Arial" w:cs="Arial"/>
          <w:lang w:val="en-NZ"/>
        </w:rPr>
        <w:t>I</w:t>
      </w:r>
      <w:r w:rsidRPr="001D6253">
        <w:rPr>
          <w:rFonts w:ascii="Arial" w:eastAsia="Arial" w:hAnsi="Arial" w:cs="Arial"/>
          <w:lang w:val="en-NZ"/>
        </w:rPr>
        <w:t>n the 2025 academic year 514 people in the identified professions commenced</w:t>
      </w:r>
      <w:r>
        <w:rPr>
          <w:rFonts w:ascii="Arial" w:eastAsia="Arial" w:hAnsi="Arial" w:cs="Arial"/>
          <w:lang w:val="en-NZ"/>
        </w:rPr>
        <w:t xml:space="preserve"> </w:t>
      </w:r>
      <w:r w:rsidRPr="001D6253">
        <w:rPr>
          <w:rFonts w:ascii="Arial" w:eastAsia="Arial" w:hAnsi="Arial" w:cs="Arial"/>
          <w:lang w:val="en-NZ"/>
        </w:rPr>
        <w:t>training, exceeding the target.</w:t>
      </w:r>
    </w:p>
    <w:p w14:paraId="06B94AFB" w14:textId="002D82FE" w:rsidR="001D6253" w:rsidRPr="001D6253" w:rsidRDefault="001D6253" w:rsidP="001D6253">
      <w:pPr>
        <w:spacing w:before="240" w:after="240"/>
        <w:rPr>
          <w:rFonts w:ascii="Arial" w:eastAsia="Arial" w:hAnsi="Arial" w:cs="Arial"/>
          <w:lang w:val="en-NZ"/>
        </w:rPr>
      </w:pPr>
      <w:r w:rsidRPr="001D6253">
        <w:rPr>
          <w:rFonts w:ascii="Arial" w:eastAsia="Arial" w:hAnsi="Arial" w:cs="Arial"/>
          <w:lang w:val="en-NZ"/>
        </w:rPr>
        <w:t>The total is made up of 392 New Entry to Specialist Practice allied health and</w:t>
      </w:r>
      <w:r>
        <w:rPr>
          <w:rFonts w:ascii="Arial" w:eastAsia="Arial" w:hAnsi="Arial" w:cs="Arial"/>
          <w:lang w:val="en-NZ"/>
        </w:rPr>
        <w:t xml:space="preserve"> </w:t>
      </w:r>
      <w:r w:rsidRPr="001D6253">
        <w:rPr>
          <w:rFonts w:ascii="Arial" w:eastAsia="Arial" w:hAnsi="Arial" w:cs="Arial"/>
          <w:lang w:val="en-NZ"/>
        </w:rPr>
        <w:t>nursing roles, 74 clinical psychology interns and 48 stage one psychiatry trainees.</w:t>
      </w:r>
    </w:p>
    <w:p w14:paraId="6A8C3C2C" w14:textId="0BB15ED3" w:rsidR="0055191A" w:rsidRDefault="001D6253" w:rsidP="001D6253">
      <w:pPr>
        <w:spacing w:before="240" w:after="240"/>
        <w:rPr>
          <w:rFonts w:ascii="Arial" w:eastAsia="Arial" w:hAnsi="Arial" w:cs="Arial"/>
          <w:lang w:val="en-NZ"/>
        </w:rPr>
      </w:pPr>
      <w:r w:rsidRPr="001D6253">
        <w:rPr>
          <w:rFonts w:ascii="Arial" w:eastAsia="Arial" w:hAnsi="Arial" w:cs="Arial"/>
          <w:lang w:val="en-NZ"/>
        </w:rPr>
        <w:t>The target was reached through regional and district teams supporting</w:t>
      </w:r>
      <w:r>
        <w:rPr>
          <w:rFonts w:ascii="Arial" w:eastAsia="Arial" w:hAnsi="Arial" w:cs="Arial"/>
          <w:lang w:val="en-NZ"/>
        </w:rPr>
        <w:t xml:space="preserve"> </w:t>
      </w:r>
      <w:r w:rsidRPr="001D6253">
        <w:rPr>
          <w:rFonts w:ascii="Arial" w:eastAsia="Arial" w:hAnsi="Arial" w:cs="Arial"/>
          <w:lang w:val="en-NZ"/>
        </w:rPr>
        <w:t>employment to target roles.</w:t>
      </w:r>
    </w:p>
    <w:p w14:paraId="4F4B6F51" w14:textId="77777777" w:rsidR="001D6253" w:rsidRDefault="001D6253" w:rsidP="001D6253">
      <w:pPr>
        <w:spacing w:before="240" w:after="240"/>
        <w:rPr>
          <w:rFonts w:ascii="Arial" w:eastAsia="Arial" w:hAnsi="Arial" w:cs="Arial"/>
          <w:lang w:val="en-NZ"/>
        </w:rPr>
      </w:pPr>
    </w:p>
    <w:p w14:paraId="6EB7BD6C" w14:textId="77777777" w:rsidR="001D6253" w:rsidRDefault="001D6253" w:rsidP="001D6253">
      <w:pPr>
        <w:spacing w:before="240" w:after="240"/>
        <w:rPr>
          <w:rFonts w:ascii="Arial" w:eastAsia="Arial" w:hAnsi="Arial" w:cs="Arial"/>
          <w:lang w:val="en-NZ"/>
        </w:rPr>
      </w:pPr>
    </w:p>
    <w:p w14:paraId="5F1CADDA" w14:textId="77777777" w:rsidR="001D6253" w:rsidRDefault="001D6253" w:rsidP="001D6253">
      <w:pPr>
        <w:spacing w:before="240" w:after="240"/>
        <w:rPr>
          <w:rFonts w:ascii="Arial" w:eastAsia="Arial" w:hAnsi="Arial" w:cs="Arial"/>
          <w:lang w:val="en-NZ"/>
        </w:rPr>
      </w:pPr>
    </w:p>
    <w:p w14:paraId="283EF4B2" w14:textId="77777777" w:rsidR="001D6253" w:rsidRDefault="001D6253" w:rsidP="001D6253">
      <w:pPr>
        <w:spacing w:before="240" w:after="240"/>
        <w:rPr>
          <w:rFonts w:ascii="Arial" w:eastAsia="Arial" w:hAnsi="Arial" w:cs="Arial"/>
          <w:lang w:val="en-NZ"/>
        </w:rPr>
      </w:pPr>
    </w:p>
    <w:p w14:paraId="70CA03E5" w14:textId="77777777" w:rsidR="001D6253" w:rsidRDefault="001D6253" w:rsidP="001D6253">
      <w:pPr>
        <w:spacing w:before="240" w:after="240"/>
        <w:rPr>
          <w:rFonts w:ascii="Arial" w:eastAsia="Arial" w:hAnsi="Arial" w:cs="Arial"/>
          <w:lang w:val="en-NZ"/>
        </w:rPr>
      </w:pPr>
    </w:p>
    <w:p w14:paraId="6D180B33" w14:textId="77777777" w:rsidR="001D6253" w:rsidRDefault="001D6253" w:rsidP="001D6253">
      <w:pPr>
        <w:spacing w:before="240" w:after="240"/>
        <w:rPr>
          <w:rFonts w:ascii="Arial" w:eastAsia="Arial" w:hAnsi="Arial" w:cs="Arial"/>
          <w:lang w:val="en-NZ"/>
        </w:rPr>
      </w:pPr>
    </w:p>
    <w:p w14:paraId="1A00E84F" w14:textId="77777777" w:rsidR="001D6253" w:rsidRDefault="001D6253" w:rsidP="001D6253">
      <w:pPr>
        <w:spacing w:before="240" w:after="240"/>
        <w:rPr>
          <w:rFonts w:ascii="Arial" w:eastAsia="Arial" w:hAnsi="Arial" w:cs="Arial"/>
          <w:lang w:val="en-NZ"/>
        </w:rPr>
      </w:pPr>
    </w:p>
    <w:p w14:paraId="465AEFCD" w14:textId="77777777" w:rsidR="001D6253" w:rsidRDefault="001D6253" w:rsidP="001D6253">
      <w:pPr>
        <w:spacing w:before="240" w:after="240"/>
        <w:rPr>
          <w:rFonts w:ascii="Arial" w:eastAsia="Arial" w:hAnsi="Arial" w:cs="Arial"/>
          <w:lang w:val="en-NZ"/>
        </w:rPr>
      </w:pPr>
    </w:p>
    <w:p w14:paraId="25543E80" w14:textId="77777777" w:rsidR="001D6253" w:rsidRDefault="001D6253" w:rsidP="001D6253">
      <w:pPr>
        <w:spacing w:before="240" w:after="240"/>
        <w:rPr>
          <w:rFonts w:ascii="Arial" w:eastAsia="Arial" w:hAnsi="Arial" w:cs="Arial"/>
          <w:lang w:val="en-NZ"/>
        </w:rPr>
      </w:pPr>
    </w:p>
    <w:p w14:paraId="76483A45" w14:textId="77777777" w:rsidR="001D6253" w:rsidRDefault="001D6253" w:rsidP="001D6253">
      <w:pPr>
        <w:spacing w:before="240" w:after="240"/>
        <w:rPr>
          <w:rFonts w:ascii="Arial" w:eastAsia="Arial" w:hAnsi="Arial" w:cs="Arial"/>
          <w:lang w:val="en-NZ"/>
        </w:rPr>
      </w:pPr>
    </w:p>
    <w:p w14:paraId="613FAB05" w14:textId="77777777" w:rsidR="001D6253" w:rsidRDefault="001D6253" w:rsidP="001D6253">
      <w:pPr>
        <w:spacing w:before="240" w:after="240"/>
        <w:rPr>
          <w:rFonts w:ascii="Arial" w:eastAsia="Arial" w:hAnsi="Arial" w:cs="Arial"/>
          <w:lang w:val="en-NZ"/>
        </w:rPr>
      </w:pPr>
    </w:p>
    <w:p w14:paraId="693EC634" w14:textId="77777777" w:rsidR="001D6253" w:rsidRDefault="001D6253" w:rsidP="001D6253">
      <w:pPr>
        <w:spacing w:before="240" w:after="240"/>
        <w:rPr>
          <w:rFonts w:ascii="Arial" w:eastAsia="Arial" w:hAnsi="Arial" w:cs="Arial"/>
          <w:lang w:val="en-NZ"/>
        </w:rPr>
      </w:pPr>
    </w:p>
    <w:p w14:paraId="3A8592EB" w14:textId="77777777" w:rsidR="001D6253" w:rsidRDefault="001D6253" w:rsidP="001D6253">
      <w:pPr>
        <w:spacing w:before="240" w:after="240"/>
        <w:rPr>
          <w:rFonts w:ascii="Arial" w:eastAsia="Arial" w:hAnsi="Arial" w:cs="Arial"/>
          <w:lang w:val="en-NZ"/>
        </w:rPr>
      </w:pPr>
    </w:p>
    <w:p w14:paraId="16608157" w14:textId="25FDDB2F" w:rsidR="001D6253" w:rsidRPr="001D6253" w:rsidRDefault="001D6253" w:rsidP="001D6253">
      <w:pPr>
        <w:spacing w:before="240" w:after="240"/>
        <w:rPr>
          <w:rFonts w:ascii="Arial" w:eastAsia="Arial" w:hAnsi="Arial" w:cs="Arial"/>
          <w:lang w:val="en-NZ"/>
        </w:rPr>
      </w:pPr>
    </w:p>
    <w:p w14:paraId="4991D99D" w14:textId="49E35718" w:rsidR="001D6253" w:rsidRDefault="001D6253" w:rsidP="001D6253">
      <w:pPr>
        <w:rPr>
          <w:rFonts w:ascii="Arial" w:eastAsia="Arial" w:hAnsi="Arial" w:cs="Arial"/>
          <w:color w:val="000000" w:themeColor="text1"/>
        </w:rPr>
      </w:pPr>
      <w:r>
        <w:rPr>
          <w:rFonts w:ascii="Aptos Display" w:eastAsia="Aptos Display" w:hAnsi="Aptos Display" w:cs="Aptos Display"/>
          <w:b/>
          <w:bCs/>
          <w:color w:val="15284C"/>
          <w:sz w:val="36"/>
          <w:szCs w:val="36"/>
          <w:lang w:val="en-NZ"/>
        </w:rPr>
        <w:lastRenderedPageBreak/>
        <w:t>Strengthened focus on prevention and early intervention</w:t>
      </w:r>
      <w:r w:rsidRPr="5E4554AC">
        <w:rPr>
          <w:rFonts w:ascii="Aptos Display" w:eastAsia="Aptos Display" w:hAnsi="Aptos Display" w:cs="Aptos Display"/>
          <w:b/>
          <w:bCs/>
          <w:color w:val="15284C"/>
          <w:sz w:val="36"/>
          <w:szCs w:val="36"/>
          <w:lang w:val="en-NZ"/>
        </w:rPr>
        <w:t xml:space="preserve"> factsheet </w:t>
      </w:r>
      <w:r>
        <w:br/>
      </w:r>
      <w:r w:rsidRPr="5E4554AC">
        <w:rPr>
          <w:rFonts w:ascii="Arial" w:eastAsia="Arial" w:hAnsi="Arial" w:cs="Arial"/>
          <w:color w:val="000000" w:themeColor="text1"/>
          <w:lang w:val="en-NZ"/>
        </w:rPr>
        <w:t>Q2 2025/26</w:t>
      </w:r>
      <w:r>
        <w:br/>
      </w:r>
      <w:r w:rsidRPr="5E4554AC">
        <w:rPr>
          <w:rFonts w:ascii="Arial" w:eastAsia="Arial" w:hAnsi="Arial" w:cs="Arial"/>
          <w:color w:val="000000" w:themeColor="text1"/>
          <w:lang w:val="en-NZ"/>
        </w:rPr>
        <w:t>October – December 2025</w:t>
      </w:r>
    </w:p>
    <w:p w14:paraId="7B5634AC" w14:textId="133977AE" w:rsidR="001D6253" w:rsidRDefault="001D6253" w:rsidP="001D6253">
      <w:pPr>
        <w:rPr>
          <w:rFonts w:ascii="Arial" w:eastAsia="Arial" w:hAnsi="Arial" w:cs="Arial"/>
          <w:color w:val="000000" w:themeColor="text1"/>
          <w:lang w:val="en-NZ"/>
        </w:rPr>
      </w:pPr>
      <w:r>
        <w:rPr>
          <w:rFonts w:ascii="Arial" w:eastAsia="Arial" w:hAnsi="Arial" w:cs="Arial"/>
          <w:color w:val="000000" w:themeColor="text1"/>
          <w:lang w:val="en-NZ"/>
        </w:rPr>
        <w:t xml:space="preserve">25/26 milestone = 23.9%; </w:t>
      </w:r>
      <w:r w:rsidRPr="5E4554AC">
        <w:rPr>
          <w:rFonts w:ascii="Arial" w:eastAsia="Arial" w:hAnsi="Arial" w:cs="Arial"/>
          <w:color w:val="000000" w:themeColor="text1"/>
          <w:lang w:val="en-NZ"/>
        </w:rPr>
        <w:t xml:space="preserve">2030 target = </w:t>
      </w:r>
      <w:r>
        <w:rPr>
          <w:rFonts w:ascii="Arial" w:eastAsia="Arial" w:hAnsi="Arial" w:cs="Arial"/>
          <w:color w:val="000000" w:themeColor="text1"/>
          <w:lang w:val="en-NZ"/>
        </w:rPr>
        <w:t>25%</w:t>
      </w:r>
    </w:p>
    <w:p w14:paraId="4EE6D573" w14:textId="77777777" w:rsidR="00CF0D3E" w:rsidRDefault="00CF0D3E" w:rsidP="00CF0D3E">
      <w:pPr>
        <w:pStyle w:val="Heading2"/>
        <w:spacing w:before="360" w:after="120" w:line="288" w:lineRule="auto"/>
        <w:rPr>
          <w:rFonts w:ascii="Aptos Display" w:eastAsia="Aptos Display" w:hAnsi="Aptos Display" w:cs="Aptos Display"/>
          <w:color w:val="15284C"/>
        </w:rPr>
      </w:pPr>
      <w:r w:rsidRPr="5E4554AC">
        <w:rPr>
          <w:rFonts w:ascii="Aptos Display" w:eastAsia="Aptos Display" w:hAnsi="Aptos Display" w:cs="Aptos Display"/>
          <w:b/>
          <w:bCs/>
          <w:color w:val="15284C"/>
          <w:lang w:val="en-NZ"/>
        </w:rPr>
        <w:t>National result</w:t>
      </w:r>
    </w:p>
    <w:tbl>
      <w:tblPr>
        <w:tblStyle w:val="TableGrid"/>
        <w:tblW w:w="0" w:type="auto"/>
        <w:tblBorders>
          <w:top w:val="single" w:sz="6" w:space="0" w:color="auto"/>
          <w:left w:val="single" w:sz="6" w:space="0" w:color="auto"/>
          <w:bottom w:val="single" w:sz="6" w:space="0" w:color="auto"/>
          <w:right w:val="single" w:sz="6" w:space="0" w:color="auto"/>
        </w:tblBorders>
        <w:tblCellMar>
          <w:top w:w="28" w:type="dxa"/>
          <w:left w:w="28" w:type="dxa"/>
          <w:bottom w:w="28" w:type="dxa"/>
          <w:right w:w="28" w:type="dxa"/>
        </w:tblCellMar>
        <w:tblLook w:val="04A0" w:firstRow="1" w:lastRow="0" w:firstColumn="1" w:lastColumn="0" w:noHBand="0" w:noVBand="1"/>
      </w:tblPr>
      <w:tblGrid>
        <w:gridCol w:w="1268"/>
        <w:gridCol w:w="7655"/>
      </w:tblGrid>
      <w:tr w:rsidR="00CF0D3E" w14:paraId="68BD167F" w14:textId="77777777">
        <w:trPr>
          <w:trHeight w:val="25"/>
        </w:trPr>
        <w:tc>
          <w:tcPr>
            <w:tcW w:w="1268" w:type="dxa"/>
            <w:tcMar>
              <w:top w:w="45" w:type="dxa"/>
              <w:left w:w="45" w:type="dxa"/>
              <w:bottom w:w="45" w:type="dxa"/>
              <w:right w:w="45" w:type="dxa"/>
            </w:tcMar>
          </w:tcPr>
          <w:p w14:paraId="08978216" w14:textId="77777777" w:rsidR="00CF0D3E" w:rsidRDefault="00CF0D3E">
            <w:pPr>
              <w:rPr>
                <w:rFonts w:ascii="Arial" w:eastAsia="Arial" w:hAnsi="Arial" w:cs="Arial"/>
                <w:sz w:val="20"/>
                <w:szCs w:val="20"/>
              </w:rPr>
            </w:pPr>
            <w:r w:rsidRPr="5E4554AC">
              <w:rPr>
                <w:rFonts w:ascii="Arial" w:eastAsia="Arial" w:hAnsi="Arial" w:cs="Arial"/>
                <w:sz w:val="20"/>
                <w:szCs w:val="20"/>
                <w:lang w:val="en-NZ"/>
              </w:rPr>
              <w:t>Q2 25/26</w:t>
            </w:r>
          </w:p>
        </w:tc>
        <w:tc>
          <w:tcPr>
            <w:tcW w:w="7655" w:type="dxa"/>
            <w:tcMar>
              <w:top w:w="45" w:type="dxa"/>
              <w:left w:w="45" w:type="dxa"/>
              <w:bottom w:w="45" w:type="dxa"/>
              <w:right w:w="45" w:type="dxa"/>
            </w:tcMar>
          </w:tcPr>
          <w:p w14:paraId="3766404A" w14:textId="2E7F3DF5" w:rsidR="00CF0D3E" w:rsidRDefault="00CF0D3E">
            <w:pPr>
              <w:rPr>
                <w:rFonts w:ascii="Arial" w:eastAsia="Arial" w:hAnsi="Arial" w:cs="Arial"/>
                <w:sz w:val="20"/>
                <w:szCs w:val="20"/>
                <w:lang w:val="en-NZ"/>
              </w:rPr>
            </w:pPr>
            <w:r w:rsidRPr="573185CD">
              <w:rPr>
                <w:rFonts w:ascii="Arial" w:eastAsia="Arial" w:hAnsi="Arial" w:cs="Arial"/>
                <w:sz w:val="20"/>
                <w:szCs w:val="20"/>
                <w:lang w:val="en-NZ"/>
              </w:rPr>
              <w:t>2</w:t>
            </w:r>
            <w:r w:rsidR="753D7387" w:rsidRPr="573185CD">
              <w:rPr>
                <w:rFonts w:ascii="Arial" w:eastAsia="Arial" w:hAnsi="Arial" w:cs="Arial"/>
                <w:sz w:val="20"/>
                <w:szCs w:val="20"/>
                <w:lang w:val="en-NZ"/>
              </w:rPr>
              <w:t>5.0</w:t>
            </w:r>
            <w:r>
              <w:rPr>
                <w:rFonts w:ascii="Arial" w:eastAsia="Arial" w:hAnsi="Arial" w:cs="Arial"/>
                <w:sz w:val="20"/>
                <w:szCs w:val="20"/>
                <w:lang w:val="en-NZ"/>
              </w:rPr>
              <w:t xml:space="preserve">% </w:t>
            </w:r>
          </w:p>
        </w:tc>
      </w:tr>
    </w:tbl>
    <w:p w14:paraId="02DC0CE1" w14:textId="77777777" w:rsidR="00CF0D3E" w:rsidRDefault="00CF0D3E" w:rsidP="001D6253">
      <w:pPr>
        <w:rPr>
          <w:rFonts w:ascii="Arial" w:eastAsia="Arial" w:hAnsi="Arial" w:cs="Arial"/>
          <w:color w:val="000000" w:themeColor="text1"/>
          <w:lang w:val="en-NZ"/>
        </w:rPr>
      </w:pPr>
    </w:p>
    <w:p w14:paraId="352FA61E" w14:textId="77777777" w:rsidR="001D6253" w:rsidRDefault="001D6253" w:rsidP="001D6253">
      <w:pPr>
        <w:pStyle w:val="Heading2"/>
        <w:spacing w:before="360" w:after="120" w:line="288" w:lineRule="auto"/>
        <w:rPr>
          <w:rFonts w:ascii="Aptos Display" w:eastAsia="Aptos Display" w:hAnsi="Aptos Display" w:cs="Aptos Display"/>
          <w:color w:val="15284C"/>
        </w:rPr>
      </w:pPr>
      <w:r w:rsidRPr="5E4554AC">
        <w:rPr>
          <w:rFonts w:ascii="Aptos Display" w:eastAsia="Aptos Display" w:hAnsi="Aptos Display" w:cs="Aptos Display"/>
          <w:b/>
          <w:bCs/>
          <w:color w:val="15284C"/>
          <w:lang w:val="en-NZ"/>
        </w:rPr>
        <w:t>Q2 overview</w:t>
      </w:r>
    </w:p>
    <w:p w14:paraId="4249CFF1" w14:textId="0CDD9F68" w:rsidR="00216FC2" w:rsidRPr="00216FC2" w:rsidRDefault="00216FC2" w:rsidP="00216FC2">
      <w:pPr>
        <w:spacing w:before="240" w:after="240"/>
        <w:rPr>
          <w:rFonts w:ascii="Arial" w:eastAsia="Arial" w:hAnsi="Arial" w:cs="Arial"/>
          <w:lang w:val="en-NZ"/>
        </w:rPr>
      </w:pPr>
      <w:r w:rsidRPr="00216FC2">
        <w:rPr>
          <w:rFonts w:ascii="Arial" w:eastAsia="Arial" w:hAnsi="Arial" w:cs="Arial"/>
          <w:lang w:val="en-NZ"/>
        </w:rPr>
        <w:t>A national multi-media Top Up Wellbeing Campaign has been running across</w:t>
      </w:r>
      <w:r>
        <w:rPr>
          <w:rFonts w:ascii="Arial" w:eastAsia="Arial" w:hAnsi="Arial" w:cs="Arial"/>
          <w:lang w:val="en-NZ"/>
        </w:rPr>
        <w:t xml:space="preserve"> </w:t>
      </w:r>
      <w:r w:rsidRPr="00216FC2">
        <w:rPr>
          <w:rFonts w:ascii="Arial" w:eastAsia="Arial" w:hAnsi="Arial" w:cs="Arial"/>
          <w:lang w:val="en-NZ"/>
        </w:rPr>
        <w:t>multiple platforms including TV, radio, outdoor advertising posters and social</w:t>
      </w:r>
      <w:r>
        <w:rPr>
          <w:rFonts w:ascii="Arial" w:eastAsia="Arial" w:hAnsi="Arial" w:cs="Arial"/>
          <w:lang w:val="en-NZ"/>
        </w:rPr>
        <w:t xml:space="preserve"> </w:t>
      </w:r>
      <w:r w:rsidRPr="00216FC2">
        <w:rPr>
          <w:rFonts w:ascii="Arial" w:eastAsia="Arial" w:hAnsi="Arial" w:cs="Arial"/>
          <w:lang w:val="en-NZ"/>
        </w:rPr>
        <w:t>media channels since August 2025.</w:t>
      </w:r>
    </w:p>
    <w:p w14:paraId="24BB19D5" w14:textId="77777777" w:rsidR="00216FC2" w:rsidRDefault="00216FC2" w:rsidP="00216FC2">
      <w:pPr>
        <w:spacing w:before="240" w:after="240"/>
        <w:rPr>
          <w:rFonts w:ascii="Arial" w:eastAsia="Arial" w:hAnsi="Arial" w:cs="Arial"/>
          <w:lang w:val="en-NZ"/>
        </w:rPr>
      </w:pPr>
      <w:r w:rsidRPr="00216FC2">
        <w:rPr>
          <w:rFonts w:ascii="Arial" w:eastAsia="Arial" w:hAnsi="Arial" w:cs="Arial"/>
          <w:lang w:val="en-NZ"/>
        </w:rPr>
        <w:t>As at 31 December 2025, the campaign has:</w:t>
      </w:r>
    </w:p>
    <w:p w14:paraId="1CE72600" w14:textId="70412368" w:rsidR="00216FC2" w:rsidRDefault="00216FC2" w:rsidP="00EA1214">
      <w:pPr>
        <w:pStyle w:val="ListParagraph"/>
        <w:numPr>
          <w:ilvl w:val="0"/>
          <w:numId w:val="3"/>
        </w:numPr>
        <w:spacing w:before="240" w:after="240"/>
        <w:rPr>
          <w:rFonts w:ascii="Arial" w:eastAsia="Arial" w:hAnsi="Arial" w:cs="Arial"/>
          <w:lang w:val="en-NZ"/>
        </w:rPr>
      </w:pPr>
      <w:r>
        <w:rPr>
          <w:rFonts w:ascii="Arial" w:eastAsia="Arial" w:hAnsi="Arial" w:cs="Arial"/>
          <w:lang w:val="en-NZ"/>
        </w:rPr>
        <w:t>Delivered 34.4 million views of advertising (online display banners, social and video)</w:t>
      </w:r>
    </w:p>
    <w:p w14:paraId="05CB9E0B" w14:textId="14E62CCF" w:rsidR="00216FC2" w:rsidRDefault="00216FC2" w:rsidP="00EA1214">
      <w:pPr>
        <w:pStyle w:val="ListParagraph"/>
        <w:numPr>
          <w:ilvl w:val="0"/>
          <w:numId w:val="3"/>
        </w:numPr>
        <w:spacing w:before="240" w:after="240"/>
        <w:rPr>
          <w:rFonts w:ascii="Arial" w:eastAsia="Arial" w:hAnsi="Arial" w:cs="Arial"/>
          <w:lang w:val="en-NZ"/>
        </w:rPr>
      </w:pPr>
      <w:r>
        <w:rPr>
          <w:rFonts w:ascii="Arial" w:eastAsia="Arial" w:hAnsi="Arial" w:cs="Arial"/>
          <w:lang w:val="en-NZ"/>
        </w:rPr>
        <w:t xml:space="preserve">Received </w:t>
      </w:r>
      <w:r w:rsidR="00EF2707">
        <w:rPr>
          <w:rFonts w:ascii="Arial" w:eastAsia="Arial" w:hAnsi="Arial" w:cs="Arial"/>
          <w:lang w:val="en-NZ"/>
        </w:rPr>
        <w:t xml:space="preserve">424,453 clicks and 343,691 actions on the Top Up website </w:t>
      </w:r>
    </w:p>
    <w:p w14:paraId="21BB4BF6" w14:textId="1228B6EE" w:rsidR="00EF2707" w:rsidRPr="00216FC2" w:rsidRDefault="00EF2707" w:rsidP="00EA1214">
      <w:pPr>
        <w:pStyle w:val="ListParagraph"/>
        <w:numPr>
          <w:ilvl w:val="0"/>
          <w:numId w:val="3"/>
        </w:numPr>
        <w:spacing w:before="240" w:after="240"/>
        <w:rPr>
          <w:rFonts w:ascii="Arial" w:eastAsia="Arial" w:hAnsi="Arial" w:cs="Arial"/>
          <w:lang w:val="en-NZ"/>
        </w:rPr>
      </w:pPr>
      <w:r>
        <w:rPr>
          <w:rFonts w:ascii="Arial" w:eastAsia="Arial" w:hAnsi="Arial" w:cs="Arial"/>
          <w:lang w:val="en-NZ"/>
        </w:rPr>
        <w:t xml:space="preserve">Reached 57.2% of adults aged 18 and over through television. </w:t>
      </w:r>
    </w:p>
    <w:p w14:paraId="3CE73F8E" w14:textId="4CDF4147" w:rsidR="00216FC2" w:rsidRPr="00216FC2" w:rsidRDefault="00216FC2" w:rsidP="00216FC2">
      <w:pPr>
        <w:spacing w:before="240" w:after="240"/>
        <w:rPr>
          <w:rFonts w:ascii="Arial" w:eastAsia="Arial" w:hAnsi="Arial" w:cs="Arial"/>
          <w:lang w:val="en-NZ"/>
        </w:rPr>
      </w:pPr>
      <w:r w:rsidRPr="00216FC2">
        <w:rPr>
          <w:rFonts w:ascii="Arial" w:eastAsia="Arial" w:hAnsi="Arial" w:cs="Arial"/>
          <w:lang w:val="en-NZ"/>
        </w:rPr>
        <w:t>$4,677,936 is budgeted for this campaign which is planned to run through to 30</w:t>
      </w:r>
      <w:r>
        <w:rPr>
          <w:rFonts w:ascii="Arial" w:eastAsia="Arial" w:hAnsi="Arial" w:cs="Arial"/>
          <w:lang w:val="en-NZ"/>
        </w:rPr>
        <w:t xml:space="preserve"> </w:t>
      </w:r>
      <w:r w:rsidRPr="00216FC2">
        <w:rPr>
          <w:rFonts w:ascii="Arial" w:eastAsia="Arial" w:hAnsi="Arial" w:cs="Arial"/>
          <w:lang w:val="en-NZ"/>
        </w:rPr>
        <w:t>June 2027.</w:t>
      </w:r>
    </w:p>
    <w:p w14:paraId="672319C2" w14:textId="66140108" w:rsidR="00D57F58" w:rsidRDefault="00216FC2" w:rsidP="5E4554AC">
      <w:pPr>
        <w:spacing w:before="240" w:after="240"/>
        <w:rPr>
          <w:rFonts w:ascii="Arial" w:eastAsia="Arial" w:hAnsi="Arial" w:cs="Arial"/>
          <w:lang w:val="en-NZ"/>
        </w:rPr>
      </w:pPr>
      <w:r w:rsidRPr="00216FC2">
        <w:rPr>
          <w:rFonts w:ascii="Arial" w:eastAsia="Arial" w:hAnsi="Arial" w:cs="Arial"/>
          <w:lang w:val="en-NZ"/>
        </w:rPr>
        <w:t>Applications for Top Up community grants, administered by the Mental Health</w:t>
      </w:r>
      <w:r w:rsidR="00EF2707">
        <w:rPr>
          <w:rFonts w:ascii="Arial" w:eastAsia="Arial" w:hAnsi="Arial" w:cs="Arial"/>
          <w:lang w:val="en-NZ"/>
        </w:rPr>
        <w:t xml:space="preserve"> </w:t>
      </w:r>
      <w:r w:rsidRPr="00216FC2">
        <w:rPr>
          <w:rFonts w:ascii="Arial" w:eastAsia="Arial" w:hAnsi="Arial" w:cs="Arial"/>
          <w:lang w:val="en-NZ"/>
        </w:rPr>
        <w:t>Foundation, have closed, and contract negotiations are underway.</w:t>
      </w:r>
    </w:p>
    <w:p w14:paraId="4762B112" w14:textId="2B9C810D" w:rsidR="00D57F58" w:rsidRDefault="00D57F58"/>
    <w:p w14:paraId="68CCD95D" w14:textId="432DEB68" w:rsidR="00D57F58" w:rsidRDefault="00D57F58" w:rsidP="5E4554AC">
      <w:pPr>
        <w:rPr>
          <w:rFonts w:ascii="Arial" w:eastAsia="Arial" w:hAnsi="Arial" w:cs="Arial"/>
          <w:color w:val="000000" w:themeColor="text1"/>
          <w:lang w:val="en-NZ"/>
        </w:rPr>
      </w:pPr>
    </w:p>
    <w:p w14:paraId="2C078E63" w14:textId="2B9C810D" w:rsidR="00D57F58" w:rsidRDefault="00D57F58"/>
    <w:sectPr w:rsidR="00D57F5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06485"/>
    <w:multiLevelType w:val="hybridMultilevel"/>
    <w:tmpl w:val="D6AADE80"/>
    <w:lvl w:ilvl="0" w:tplc="795EB216">
      <w:start w:val="1"/>
      <w:numFmt w:val="bullet"/>
      <w:lvlText w:val="o"/>
      <w:lvlJc w:val="left"/>
      <w:pPr>
        <w:ind w:left="720" w:hanging="360"/>
      </w:pPr>
      <w:rPr>
        <w:rFonts w:ascii="Courier New" w:hAnsi="Courier New" w:hint="default"/>
      </w:rPr>
    </w:lvl>
    <w:lvl w:ilvl="1" w:tplc="85545B60">
      <w:start w:val="1"/>
      <w:numFmt w:val="bullet"/>
      <w:lvlText w:val="o"/>
      <w:lvlJc w:val="left"/>
      <w:pPr>
        <w:ind w:left="1440" w:hanging="360"/>
      </w:pPr>
      <w:rPr>
        <w:rFonts w:ascii="Courier New" w:hAnsi="Courier New" w:hint="default"/>
      </w:rPr>
    </w:lvl>
    <w:lvl w:ilvl="2" w:tplc="0A2CB5F6">
      <w:start w:val="1"/>
      <w:numFmt w:val="bullet"/>
      <w:lvlText w:val=""/>
      <w:lvlJc w:val="left"/>
      <w:pPr>
        <w:ind w:left="2160" w:hanging="360"/>
      </w:pPr>
      <w:rPr>
        <w:rFonts w:ascii="Wingdings" w:hAnsi="Wingdings" w:hint="default"/>
      </w:rPr>
    </w:lvl>
    <w:lvl w:ilvl="3" w:tplc="2B38682E">
      <w:start w:val="1"/>
      <w:numFmt w:val="bullet"/>
      <w:lvlText w:val=""/>
      <w:lvlJc w:val="left"/>
      <w:pPr>
        <w:ind w:left="2880" w:hanging="360"/>
      </w:pPr>
      <w:rPr>
        <w:rFonts w:ascii="Symbol" w:hAnsi="Symbol" w:hint="default"/>
      </w:rPr>
    </w:lvl>
    <w:lvl w:ilvl="4" w:tplc="2E561CD2">
      <w:start w:val="1"/>
      <w:numFmt w:val="bullet"/>
      <w:lvlText w:val="o"/>
      <w:lvlJc w:val="left"/>
      <w:pPr>
        <w:ind w:left="3600" w:hanging="360"/>
      </w:pPr>
      <w:rPr>
        <w:rFonts w:ascii="Courier New" w:hAnsi="Courier New" w:hint="default"/>
      </w:rPr>
    </w:lvl>
    <w:lvl w:ilvl="5" w:tplc="F1444C3A">
      <w:start w:val="1"/>
      <w:numFmt w:val="bullet"/>
      <w:lvlText w:val=""/>
      <w:lvlJc w:val="left"/>
      <w:pPr>
        <w:ind w:left="4320" w:hanging="360"/>
      </w:pPr>
      <w:rPr>
        <w:rFonts w:ascii="Wingdings" w:hAnsi="Wingdings" w:hint="default"/>
      </w:rPr>
    </w:lvl>
    <w:lvl w:ilvl="6" w:tplc="E5B4B376">
      <w:start w:val="1"/>
      <w:numFmt w:val="bullet"/>
      <w:lvlText w:val=""/>
      <w:lvlJc w:val="left"/>
      <w:pPr>
        <w:ind w:left="5040" w:hanging="360"/>
      </w:pPr>
      <w:rPr>
        <w:rFonts w:ascii="Symbol" w:hAnsi="Symbol" w:hint="default"/>
      </w:rPr>
    </w:lvl>
    <w:lvl w:ilvl="7" w:tplc="5E8A3790">
      <w:start w:val="1"/>
      <w:numFmt w:val="bullet"/>
      <w:lvlText w:val="o"/>
      <w:lvlJc w:val="left"/>
      <w:pPr>
        <w:ind w:left="5760" w:hanging="360"/>
      </w:pPr>
      <w:rPr>
        <w:rFonts w:ascii="Courier New" w:hAnsi="Courier New" w:hint="default"/>
      </w:rPr>
    </w:lvl>
    <w:lvl w:ilvl="8" w:tplc="E1EE2D22">
      <w:start w:val="1"/>
      <w:numFmt w:val="bullet"/>
      <w:lvlText w:val=""/>
      <w:lvlJc w:val="left"/>
      <w:pPr>
        <w:ind w:left="6480" w:hanging="360"/>
      </w:pPr>
      <w:rPr>
        <w:rFonts w:ascii="Wingdings" w:hAnsi="Wingdings" w:hint="default"/>
      </w:rPr>
    </w:lvl>
  </w:abstractNum>
  <w:abstractNum w:abstractNumId="1" w15:restartNumberingAfterBreak="0">
    <w:nsid w:val="4B902906"/>
    <w:multiLevelType w:val="hybridMultilevel"/>
    <w:tmpl w:val="18E2FBE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7BF111C3"/>
    <w:multiLevelType w:val="hybridMultilevel"/>
    <w:tmpl w:val="F4840F5C"/>
    <w:lvl w:ilvl="0" w:tplc="1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512642009">
    <w:abstractNumId w:val="0"/>
  </w:num>
  <w:num w:numId="2" w16cid:durableId="464931346">
    <w:abstractNumId w:val="1"/>
  </w:num>
  <w:num w:numId="3" w16cid:durableId="7123108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9"/>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BB28233"/>
    <w:rsid w:val="00031A52"/>
    <w:rsid w:val="00066962"/>
    <w:rsid w:val="00075847"/>
    <w:rsid w:val="0013088F"/>
    <w:rsid w:val="00147702"/>
    <w:rsid w:val="0016152E"/>
    <w:rsid w:val="001D6253"/>
    <w:rsid w:val="001F61DA"/>
    <w:rsid w:val="00216FC2"/>
    <w:rsid w:val="00232344"/>
    <w:rsid w:val="00282048"/>
    <w:rsid w:val="002833A6"/>
    <w:rsid w:val="002A4A21"/>
    <w:rsid w:val="002F1843"/>
    <w:rsid w:val="00353051"/>
    <w:rsid w:val="00370FE9"/>
    <w:rsid w:val="003A6CC4"/>
    <w:rsid w:val="003B5FA9"/>
    <w:rsid w:val="003F395B"/>
    <w:rsid w:val="003F77BE"/>
    <w:rsid w:val="00471C59"/>
    <w:rsid w:val="004B01F3"/>
    <w:rsid w:val="00514E27"/>
    <w:rsid w:val="0055191A"/>
    <w:rsid w:val="005C2AAE"/>
    <w:rsid w:val="005E4D68"/>
    <w:rsid w:val="00623ED7"/>
    <w:rsid w:val="00664023"/>
    <w:rsid w:val="00667AA7"/>
    <w:rsid w:val="00690991"/>
    <w:rsid w:val="006D5D2F"/>
    <w:rsid w:val="00700D6C"/>
    <w:rsid w:val="007230E3"/>
    <w:rsid w:val="00766722"/>
    <w:rsid w:val="007B35FF"/>
    <w:rsid w:val="007E1F95"/>
    <w:rsid w:val="008224EA"/>
    <w:rsid w:val="0083290A"/>
    <w:rsid w:val="0084341F"/>
    <w:rsid w:val="00857794"/>
    <w:rsid w:val="0087449B"/>
    <w:rsid w:val="00875757"/>
    <w:rsid w:val="008F62E0"/>
    <w:rsid w:val="00905AFA"/>
    <w:rsid w:val="00971905"/>
    <w:rsid w:val="009977FB"/>
    <w:rsid w:val="009C2F5A"/>
    <w:rsid w:val="009E02B4"/>
    <w:rsid w:val="00A40BBE"/>
    <w:rsid w:val="00A6761B"/>
    <w:rsid w:val="00AA2567"/>
    <w:rsid w:val="00AA3D53"/>
    <w:rsid w:val="00BA679E"/>
    <w:rsid w:val="00C21365"/>
    <w:rsid w:val="00CD7AF9"/>
    <w:rsid w:val="00CF0D3E"/>
    <w:rsid w:val="00CF0DF4"/>
    <w:rsid w:val="00D41EE4"/>
    <w:rsid w:val="00D57F58"/>
    <w:rsid w:val="00DC5574"/>
    <w:rsid w:val="00E44716"/>
    <w:rsid w:val="00E44C70"/>
    <w:rsid w:val="00E96133"/>
    <w:rsid w:val="00EA1214"/>
    <w:rsid w:val="00EF2707"/>
    <w:rsid w:val="00F17EA5"/>
    <w:rsid w:val="00F20CBD"/>
    <w:rsid w:val="00F41339"/>
    <w:rsid w:val="00F82B28"/>
    <w:rsid w:val="00F9250A"/>
    <w:rsid w:val="00FA6DDD"/>
    <w:rsid w:val="00FD5E4C"/>
    <w:rsid w:val="01F99CAB"/>
    <w:rsid w:val="035111BB"/>
    <w:rsid w:val="06135FAE"/>
    <w:rsid w:val="06CE48D3"/>
    <w:rsid w:val="07264656"/>
    <w:rsid w:val="09CCC4D6"/>
    <w:rsid w:val="0A8C9CDF"/>
    <w:rsid w:val="0B1A49BA"/>
    <w:rsid w:val="0C300BD4"/>
    <w:rsid w:val="0C67D38A"/>
    <w:rsid w:val="0F4A355C"/>
    <w:rsid w:val="0F6440A4"/>
    <w:rsid w:val="0FB496E1"/>
    <w:rsid w:val="10A68F80"/>
    <w:rsid w:val="110C0A53"/>
    <w:rsid w:val="12EEF406"/>
    <w:rsid w:val="13003EA5"/>
    <w:rsid w:val="1338B826"/>
    <w:rsid w:val="148629C6"/>
    <w:rsid w:val="14DF32CB"/>
    <w:rsid w:val="152020F6"/>
    <w:rsid w:val="15F86CAD"/>
    <w:rsid w:val="16F155B4"/>
    <w:rsid w:val="16FF1CA3"/>
    <w:rsid w:val="17570BAF"/>
    <w:rsid w:val="18BA926E"/>
    <w:rsid w:val="1A742F80"/>
    <w:rsid w:val="1BC551F7"/>
    <w:rsid w:val="1C870010"/>
    <w:rsid w:val="1F206BD8"/>
    <w:rsid w:val="208A8BFC"/>
    <w:rsid w:val="2538A9FC"/>
    <w:rsid w:val="26D4D7BD"/>
    <w:rsid w:val="27ED96CF"/>
    <w:rsid w:val="27FFE2BA"/>
    <w:rsid w:val="28D4416C"/>
    <w:rsid w:val="28F54C53"/>
    <w:rsid w:val="29E66D82"/>
    <w:rsid w:val="2A43D286"/>
    <w:rsid w:val="2A6D9F00"/>
    <w:rsid w:val="2CE6A07A"/>
    <w:rsid w:val="2F401675"/>
    <w:rsid w:val="3166ABDD"/>
    <w:rsid w:val="320CD5BB"/>
    <w:rsid w:val="32244D0F"/>
    <w:rsid w:val="35395AFE"/>
    <w:rsid w:val="36622566"/>
    <w:rsid w:val="37EA0DC6"/>
    <w:rsid w:val="38EB6EBA"/>
    <w:rsid w:val="398E8243"/>
    <w:rsid w:val="3C2052C8"/>
    <w:rsid w:val="3CC553C5"/>
    <w:rsid w:val="3CE6AC12"/>
    <w:rsid w:val="3D9DAA6B"/>
    <w:rsid w:val="3E119D8C"/>
    <w:rsid w:val="3E7082C0"/>
    <w:rsid w:val="431BCCF3"/>
    <w:rsid w:val="433ABEEB"/>
    <w:rsid w:val="43E4394A"/>
    <w:rsid w:val="448DBFA6"/>
    <w:rsid w:val="44B85160"/>
    <w:rsid w:val="4641B246"/>
    <w:rsid w:val="4663D7C3"/>
    <w:rsid w:val="474C7BAA"/>
    <w:rsid w:val="52AA3608"/>
    <w:rsid w:val="54B75CA3"/>
    <w:rsid w:val="54D67314"/>
    <w:rsid w:val="55DC7553"/>
    <w:rsid w:val="56D5BC97"/>
    <w:rsid w:val="573185CD"/>
    <w:rsid w:val="587A62E4"/>
    <w:rsid w:val="5937EAA7"/>
    <w:rsid w:val="5B368F07"/>
    <w:rsid w:val="5BB28233"/>
    <w:rsid w:val="5D33B0A6"/>
    <w:rsid w:val="5E07E729"/>
    <w:rsid w:val="5E4554AC"/>
    <w:rsid w:val="60833237"/>
    <w:rsid w:val="60E3C61F"/>
    <w:rsid w:val="649675E9"/>
    <w:rsid w:val="65E0FC47"/>
    <w:rsid w:val="66BECDDD"/>
    <w:rsid w:val="67166310"/>
    <w:rsid w:val="682089CE"/>
    <w:rsid w:val="6E3740A5"/>
    <w:rsid w:val="6E3FB39A"/>
    <w:rsid w:val="6E7E3D44"/>
    <w:rsid w:val="70120F4E"/>
    <w:rsid w:val="723214EC"/>
    <w:rsid w:val="74F10373"/>
    <w:rsid w:val="753D7387"/>
    <w:rsid w:val="7593D521"/>
    <w:rsid w:val="78807BE9"/>
    <w:rsid w:val="7AE8D5BE"/>
    <w:rsid w:val="7F67516D"/>
    <w:rsid w:val="7FF20F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28233"/>
  <w15:chartTrackingRefBased/>
  <w15:docId w15:val="{EFAA931A-57FC-4776-8CB0-263AEFDDE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uiPriority w:val="9"/>
    <w:unhideWhenUsed/>
    <w:qFormat/>
    <w:rsid w:val="5E4554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5E4554AC"/>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253c88c-d550-4ff1-afdc-d5dc691f60b0">
      <Value>3</Value>
      <Value>2</Value>
    </TaxCatchAll>
    <_dlc_DocId xmlns="d3b74e82-c9ec-4ac4-aba2-12ff7e201463">1001576-1159430328-3950</_dlc_DocId>
    <_dlc_DocIdUrl xmlns="d3b74e82-c9ec-4ac4-aba2-12ff7e201463">
      <Url>https://hauoraaotearoa.sharepoint.com/sites/1001576/_layouts/15/DocIdRedir.aspx?ID=1001576-1159430328-3950</Url>
      <Description>1001576-1159430328-3950</Description>
    </_dlc_DocIdUrl>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Publication_x0020_Document_x0020_Type xmlns="99bafffc-51bf-4b0f-a18e-b3c6dcf77d93" xsi:nil="true"/>
    <Publication_x0020_Topic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documentManagement>
</p:properties>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b162274669836ef3683451cbf6ee17a3">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bbada9e3ea380d8aee6948cd041ce4af"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dexed="true"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hared digital health record"/>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aim form"/>
          <xsd:enumeration value="Clinical guidance"/>
          <xsd:enumeration value="Evaluations and reviews"/>
          <xsd:enumeration value="Fact sheets"/>
          <xsd:enumeration value="Form"/>
          <xsd:enumeration value="Guidance"/>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8FBA974-9281-4216-BC73-932E505622D8}">
  <ds:schemaRefs>
    <ds:schemaRef ds:uri="http://purl.org/dc/dcmitype/"/>
    <ds:schemaRef ds:uri="http://schemas.microsoft.com/office/2006/documentManagement/types"/>
    <ds:schemaRef ds:uri="fadb7d6d-ee1f-43e6-9e8e-04191afae7b3"/>
    <ds:schemaRef ds:uri="http://schemas.microsoft.com/office/infopath/2007/PartnerControls"/>
    <ds:schemaRef ds:uri="9253c88c-d550-4ff1-afdc-d5dc691f60b0"/>
    <ds:schemaRef ds:uri="c31d94fc-63b1-4ced-947e-a3c1ce6dedde"/>
    <ds:schemaRef ds:uri="http://www.w3.org/XML/1998/namespace"/>
    <ds:schemaRef ds:uri="http://schemas.openxmlformats.org/package/2006/metadata/core-properties"/>
    <ds:schemaRef ds:uri="http://schemas.microsoft.com/office/2006/metadata/properties"/>
    <ds:schemaRef ds:uri="http://purl.org/dc/terms/"/>
    <ds:schemaRef ds:uri="http://purl.org/dc/elements/1.1/"/>
  </ds:schemaRefs>
</ds:datastoreItem>
</file>

<file path=customXml/itemProps2.xml><?xml version="1.0" encoding="utf-8"?>
<ds:datastoreItem xmlns:ds="http://schemas.openxmlformats.org/officeDocument/2006/customXml" ds:itemID="{CEA5859F-6735-42BE-9CD6-E44568071F70}"/>
</file>

<file path=customXml/itemProps3.xml><?xml version="1.0" encoding="utf-8"?>
<ds:datastoreItem xmlns:ds="http://schemas.openxmlformats.org/officeDocument/2006/customXml" ds:itemID="{9B74ED93-F562-455E-BE68-42267F206596}">
  <ds:schemaRefs>
    <ds:schemaRef ds:uri="http://schemas.microsoft.com/sharepoint/events"/>
  </ds:schemaRefs>
</ds:datastoreItem>
</file>

<file path=customXml/itemProps4.xml><?xml version="1.0" encoding="utf-8"?>
<ds:datastoreItem xmlns:ds="http://schemas.openxmlformats.org/officeDocument/2006/customXml" ds:itemID="{2AC3C0D3-ADF1-491D-9ED6-AD51FA8EDE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2753</Words>
  <Characters>12006</Characters>
  <Application>Microsoft Office Word</Application>
  <DocSecurity>0</DocSecurity>
  <Lines>500</Lines>
  <Paragraphs>590</Paragraphs>
  <ScaleCrop>false</ScaleCrop>
  <Company/>
  <LinksUpToDate>false</LinksUpToDate>
  <CharactersWithSpaces>14169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Church</dc:creator>
  <cp:keywords/>
  <dc:description/>
  <cp:lastModifiedBy>Simona D'Silva</cp:lastModifiedBy>
  <cp:revision>2</cp:revision>
  <dcterms:created xsi:type="dcterms:W3CDTF">2026-03-18T03:51:00Z</dcterms:created>
  <dcterms:modified xsi:type="dcterms:W3CDTF">2026-03-18T03:51:00Z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0x010100D5C1E13D20A8554992C24F7EE470E023002950EC02031D6D4799265BD36BF630E8</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y fmtid="{D5CDD505-2E9C-101B-9397-08002B2CF9AE}" pid="7" name="_dlc_DocIdItemGuid">
    <vt:lpwstr>1b467f02-2a49-4c5d-b93f-a48348a1c738</vt:lpwstr>
  </property>
  <property fmtid="{D5CDD505-2E9C-101B-9397-08002B2CF9AE}" pid="8" name="ka9b207035bc48f2a4f6a2bfed7195b70">
    <vt:lpwstr>Communications and Engagement|0a443b19-3158-4081-b497-657038be65a6</vt:lpwstr>
  </property>
  <property fmtid="{D5CDD505-2E9C-101B-9397-08002B2CF9AE}" pid="9" name="mb22360ee3e3407ca28e907eb3b7ca6b0">
    <vt:lpwstr>Draft|4dbd6f0d-7021-43d2-a391-03666245495e</vt:lpwstr>
  </property>
  <property fmtid="{D5CDD505-2E9C-101B-9397-08002B2CF9AE}" pid="10" name="BusinessFunction">
    <vt:i4>3</vt:i4>
  </property>
  <property fmtid="{D5CDD505-2E9C-101B-9397-08002B2CF9AE}" pid="11" name="HNZStatus">
    <vt:i4>2</vt:i4>
  </property>
</Properties>
</file>