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F7940" w14:textId="77777777" w:rsidR="00817A32" w:rsidRDefault="006F532C" w:rsidP="00817A32">
      <w:pPr>
        <w:jc w:val="right"/>
      </w:pPr>
      <w:r>
        <w:rPr>
          <w:noProof/>
          <w:lang w:eastAsia="en-NZ"/>
        </w:rPr>
        <w:drawing>
          <wp:anchor distT="0" distB="0" distL="114300" distR="114300" simplePos="0" relativeHeight="251658240" behindDoc="1" locked="0" layoutInCell="1" allowOverlap="1" wp14:anchorId="2BFA17F7" wp14:editId="347634D3">
            <wp:simplePos x="0" y="0"/>
            <wp:positionH relativeFrom="page">
              <wp:align>right</wp:align>
            </wp:positionH>
            <wp:positionV relativeFrom="paragraph">
              <wp:posOffset>-730250</wp:posOffset>
            </wp:positionV>
            <wp:extent cx="7559674" cy="10690494"/>
            <wp:effectExtent l="0" t="0" r="3810" b="0"/>
            <wp:wrapNone/>
            <wp:docPr id="1080631694"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631694" name="Picture 3">
                      <a:extLst>
                        <a:ext uri="{C183D7F6-B498-43B3-948B-1728B52AA6E4}">
                          <adec:decorative xmlns:adec="http://schemas.microsoft.com/office/drawing/2017/decorative" val="1"/>
                        </a:ext>
                      </a:extLst>
                    </pic:cNvPr>
                    <pic:cNvPicPr/>
                  </pic:nvPicPr>
                  <pic:blipFill>
                    <a:blip r:embed="rId8">
                      <a:extLst>
                        <a:ext uri="{28A0092B-C50C-407E-A947-70E740481C1C}">
                          <a14:useLocalDpi xmlns:a14="http://schemas.microsoft.com/office/drawing/2010/main" val="0"/>
                        </a:ext>
                      </a:extLst>
                    </a:blip>
                    <a:stretch>
                      <a:fillRect/>
                    </a:stretch>
                  </pic:blipFill>
                  <pic:spPr>
                    <a:xfrm>
                      <a:off x="0" y="0"/>
                      <a:ext cx="7559674" cy="10690494"/>
                    </a:xfrm>
                    <a:prstGeom prst="rect">
                      <a:avLst/>
                    </a:prstGeom>
                  </pic:spPr>
                </pic:pic>
              </a:graphicData>
            </a:graphic>
            <wp14:sizeRelH relativeFrom="page">
              <wp14:pctWidth>0</wp14:pctWidth>
            </wp14:sizeRelH>
            <wp14:sizeRelV relativeFrom="page">
              <wp14:pctHeight>0</wp14:pctHeight>
            </wp14:sizeRelV>
          </wp:anchor>
        </w:drawing>
      </w:r>
    </w:p>
    <w:p w14:paraId="23DB73CE" w14:textId="77777777" w:rsidR="008A4BA4" w:rsidRPr="00E0171F" w:rsidRDefault="008C73DB" w:rsidP="008A4BA4">
      <w:pPr>
        <w:pStyle w:val="Title"/>
        <w:rPr>
          <w:rFonts w:ascii="Poppins" w:hAnsi="Poppins" w:cs="Poppins"/>
          <w:sz w:val="88"/>
          <w:szCs w:val="88"/>
        </w:rPr>
      </w:pPr>
      <w:r w:rsidRPr="00E0171F">
        <w:rPr>
          <w:rFonts w:ascii="Poppins" w:hAnsi="Poppins" w:cs="Poppins"/>
          <w:sz w:val="88"/>
          <w:szCs w:val="88"/>
        </w:rPr>
        <w:t>Sustainability Report</w:t>
      </w:r>
    </w:p>
    <w:p w14:paraId="34F65A5D" w14:textId="532E5959" w:rsidR="00DB13D1" w:rsidRPr="0009247E" w:rsidRDefault="008C73DB" w:rsidP="00DB13D1">
      <w:pPr>
        <w:pStyle w:val="Subtitle"/>
        <w:spacing w:before="0" w:after="0" w:line="240" w:lineRule="auto"/>
        <w:rPr>
          <w:rFonts w:ascii="Poppins" w:hAnsi="Poppins" w:cs="Poppins"/>
          <w:b w:val="0"/>
          <w:sz w:val="56"/>
          <w:szCs w:val="20"/>
        </w:rPr>
      </w:pPr>
      <w:r w:rsidRPr="0009247E">
        <w:rPr>
          <w:rFonts w:ascii="Poppins" w:hAnsi="Poppins" w:cs="Poppins"/>
          <w:b w:val="0"/>
          <w:sz w:val="56"/>
          <w:szCs w:val="20"/>
        </w:rPr>
        <w:t xml:space="preserve">Quarter </w:t>
      </w:r>
      <w:r w:rsidR="00E0171F" w:rsidRPr="0009247E">
        <w:rPr>
          <w:rFonts w:ascii="Poppins" w:hAnsi="Poppins" w:cs="Poppins"/>
          <w:b w:val="0"/>
          <w:sz w:val="56"/>
          <w:szCs w:val="20"/>
        </w:rPr>
        <w:t>One</w:t>
      </w:r>
      <w:r w:rsidR="006E2CA2">
        <w:rPr>
          <w:rFonts w:ascii="Poppins" w:hAnsi="Poppins" w:cs="Poppins"/>
          <w:b w:val="0"/>
          <w:sz w:val="56"/>
          <w:szCs w:val="20"/>
        </w:rPr>
        <w:t xml:space="preserve">, </w:t>
      </w:r>
      <w:r w:rsidRPr="0009247E">
        <w:rPr>
          <w:rFonts w:ascii="Poppins" w:hAnsi="Poppins" w:cs="Poppins"/>
          <w:b w:val="0"/>
          <w:sz w:val="56"/>
          <w:szCs w:val="20"/>
        </w:rPr>
        <w:t>202</w:t>
      </w:r>
      <w:r w:rsidR="0009247E">
        <w:rPr>
          <w:rFonts w:ascii="Poppins" w:hAnsi="Poppins" w:cs="Poppins"/>
          <w:b w:val="0"/>
          <w:sz w:val="56"/>
          <w:szCs w:val="20"/>
        </w:rPr>
        <w:t>5/</w:t>
      </w:r>
      <w:r w:rsidRPr="0009247E">
        <w:rPr>
          <w:rFonts w:ascii="Poppins" w:hAnsi="Poppins" w:cs="Poppins"/>
          <w:b w:val="0"/>
          <w:sz w:val="56"/>
          <w:szCs w:val="20"/>
        </w:rPr>
        <w:t>202</w:t>
      </w:r>
      <w:r w:rsidR="0009247E">
        <w:rPr>
          <w:rFonts w:ascii="Poppins" w:hAnsi="Poppins" w:cs="Poppins"/>
          <w:b w:val="0"/>
          <w:sz w:val="56"/>
          <w:szCs w:val="20"/>
        </w:rPr>
        <w:t>6</w:t>
      </w:r>
    </w:p>
    <w:p w14:paraId="69F561EC" w14:textId="1822366E" w:rsidR="00817A32" w:rsidRPr="00DB13D1" w:rsidRDefault="00817A32" w:rsidP="00DB13D1">
      <w:pPr>
        <w:pStyle w:val="Subtitle"/>
        <w:spacing w:before="0" w:after="0" w:line="240" w:lineRule="auto"/>
        <w:rPr>
          <w:rFonts w:ascii="Poppins" w:hAnsi="Poppins" w:cs="Poppins"/>
          <w:bCs/>
          <w:sz w:val="56"/>
          <w:szCs w:val="20"/>
        </w:rPr>
      </w:pPr>
      <w:r w:rsidRPr="008A4BA4">
        <w:rPr>
          <w:b w:val="0"/>
          <w:bCs/>
        </w:rPr>
        <w:br w:type="page"/>
      </w:r>
    </w:p>
    <w:p w14:paraId="05BA8729" w14:textId="76F88B87" w:rsidR="004C2E5B" w:rsidRDefault="004C2E5B" w:rsidP="004C2E5B">
      <w:r>
        <w:lastRenderedPageBreak/>
        <w:t xml:space="preserve">Citation: </w:t>
      </w:r>
      <w:r w:rsidR="00ED4008">
        <w:t>Health New Zealand</w:t>
      </w:r>
      <w:r w:rsidR="00EE5E59">
        <w:t xml:space="preserve"> | Te Whatu Ora</w:t>
      </w:r>
      <w:r>
        <w:t xml:space="preserve">. </w:t>
      </w:r>
      <w:r w:rsidR="006966EE">
        <w:t>2025</w:t>
      </w:r>
      <w:r>
        <w:t xml:space="preserve">. </w:t>
      </w:r>
      <w:r w:rsidR="006966EE">
        <w:rPr>
          <w:i/>
          <w:iCs/>
        </w:rPr>
        <w:t xml:space="preserve">Sustainability Report – Quarter </w:t>
      </w:r>
      <w:r w:rsidR="00BC77DD">
        <w:rPr>
          <w:i/>
          <w:iCs/>
        </w:rPr>
        <w:t>One</w:t>
      </w:r>
      <w:r w:rsidR="006E2CA2">
        <w:rPr>
          <w:i/>
          <w:iCs/>
        </w:rPr>
        <w:t>,</w:t>
      </w:r>
      <w:r w:rsidR="006966EE">
        <w:rPr>
          <w:i/>
          <w:iCs/>
        </w:rPr>
        <w:t xml:space="preserve"> 2025</w:t>
      </w:r>
      <w:r w:rsidR="00B17BC0">
        <w:rPr>
          <w:i/>
          <w:iCs/>
        </w:rPr>
        <w:t>/26</w:t>
      </w:r>
      <w:r>
        <w:t xml:space="preserve"> </w:t>
      </w:r>
      <w:r w:rsidR="00841B11">
        <w:br/>
      </w:r>
      <w:r>
        <w:t xml:space="preserve">Wellington: </w:t>
      </w:r>
      <w:r w:rsidR="00ED4008">
        <w:t>Health New Zealand</w:t>
      </w:r>
      <w:r w:rsidR="00AC2F6F">
        <w:t xml:space="preserve"> | Te Whatu Ora</w:t>
      </w:r>
      <w:r>
        <w:t>.</w:t>
      </w:r>
    </w:p>
    <w:p w14:paraId="5FDFDD00" w14:textId="77777777" w:rsidR="004C2E5B" w:rsidRDefault="004C2E5B" w:rsidP="004C2E5B">
      <w:r>
        <w:t xml:space="preserve">Published in </w:t>
      </w:r>
      <w:r w:rsidR="00217EBD">
        <w:t>February</w:t>
      </w:r>
      <w:r w:rsidR="006966EE">
        <w:t xml:space="preserve"> 202</w:t>
      </w:r>
      <w:r w:rsidR="008E320A">
        <w:t>6</w:t>
      </w:r>
      <w:r>
        <w:t xml:space="preserve"> by </w:t>
      </w:r>
      <w:r w:rsidR="00ED4008">
        <w:t>Health New Zealand</w:t>
      </w:r>
      <w:r w:rsidR="00EE5E59">
        <w:t xml:space="preserve"> | Te Whatu Ora</w:t>
      </w:r>
      <w:r>
        <w:br/>
        <w:t xml:space="preserve">PO Box </w:t>
      </w:r>
      <w:r w:rsidR="00F10DE1">
        <w:t>793</w:t>
      </w:r>
      <w:r>
        <w:t>, Wellington 6140, New Zealand</w:t>
      </w:r>
    </w:p>
    <w:p w14:paraId="4BDE8B52" w14:textId="0BEFBF46" w:rsidR="003E1B01" w:rsidRDefault="003E1B01" w:rsidP="004C2E5B">
      <w:r w:rsidRPr="00254038">
        <w:t>ISSN 3021-4106 (online)</w:t>
      </w:r>
    </w:p>
    <w:p w14:paraId="2A2E302E" w14:textId="77777777" w:rsidR="00B75F7F" w:rsidRDefault="00EE5E59" w:rsidP="004C2E5B">
      <w:r>
        <w:rPr>
          <w:noProof/>
          <w:lang w:eastAsia="en-NZ"/>
        </w:rPr>
        <w:drawing>
          <wp:inline distT="0" distB="0" distL="0" distR="0" wp14:anchorId="35D5512E" wp14:editId="539812F9">
            <wp:extent cx="1838325" cy="323850"/>
            <wp:effectExtent l="0" t="0" r="9525" b="0"/>
            <wp:docPr id="4" name="Picture 4" descr="Health New Zealand Te Whatu O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ealth New Zealand Te Whatu Ora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8325" cy="323850"/>
                    </a:xfrm>
                    <a:prstGeom prst="rect">
                      <a:avLst/>
                    </a:prstGeom>
                    <a:noFill/>
                    <a:ln>
                      <a:noFill/>
                    </a:ln>
                  </pic:spPr>
                </pic:pic>
              </a:graphicData>
            </a:graphic>
          </wp:inline>
        </w:drawing>
      </w:r>
    </w:p>
    <w:p w14:paraId="48FB0CC2" w14:textId="77777777" w:rsidR="00B75F7F" w:rsidRDefault="00B75F7F" w:rsidP="00C033FA">
      <w:r w:rsidRPr="00B75F7F">
        <w:t>This document is available at</w:t>
      </w:r>
      <w:r w:rsidR="00ED4008">
        <w:t xml:space="preserve"> </w:t>
      </w:r>
      <w:hyperlink r:id="rId10" w:history="1">
        <w:r w:rsidR="00ED4008" w:rsidRPr="00ED4008">
          <w:rPr>
            <w:rStyle w:val="Hyperlink"/>
            <w:bCs/>
          </w:rPr>
          <w:t>tewhatuora.govt.nz</w:t>
        </w:r>
      </w:hyperlink>
      <w:r w:rsidRPr="00B75F7F">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96"/>
        <w:gridCol w:w="7932"/>
      </w:tblGrid>
      <w:tr w:rsidR="00B75F7F" w14:paraId="6F0732A4" w14:textId="77777777" w:rsidTr="00B75F7F">
        <w:tc>
          <w:tcPr>
            <w:tcW w:w="1696" w:type="dxa"/>
            <w:vAlign w:val="center"/>
          </w:tcPr>
          <w:p w14:paraId="62254338" w14:textId="77777777" w:rsidR="00B75F7F" w:rsidRDefault="00B75F7F" w:rsidP="00B75F7F">
            <w:r w:rsidRPr="00EF30CD">
              <w:rPr>
                <w:rFonts w:cs="Segoe UI"/>
                <w:b/>
                <w:noProof/>
                <w:sz w:val="15"/>
                <w:szCs w:val="15"/>
                <w:lang w:eastAsia="en-NZ"/>
              </w:rPr>
              <w:drawing>
                <wp:anchor distT="0" distB="0" distL="114300" distR="114300" simplePos="0" relativeHeight="251658242" behindDoc="1" locked="0" layoutInCell="1" allowOverlap="1" wp14:anchorId="0C1CBC51" wp14:editId="45712B71">
                  <wp:simplePos x="0" y="0"/>
                  <wp:positionH relativeFrom="column">
                    <wp:posOffset>-1905</wp:posOffset>
                  </wp:positionH>
                  <wp:positionV relativeFrom="paragraph">
                    <wp:posOffset>-1783080</wp:posOffset>
                  </wp:positionV>
                  <wp:extent cx="809625" cy="285750"/>
                  <wp:effectExtent l="0" t="0" r="9525"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9625" cy="2857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932" w:type="dxa"/>
          </w:tcPr>
          <w:p w14:paraId="4A90A5E4" w14:textId="77777777" w:rsidR="00B75F7F" w:rsidRDefault="00B75F7F" w:rsidP="00B75F7F">
            <w:r w:rsidRPr="00B75F7F">
              <w:t xml:space="preserve">This work is licensed under the Creative Commons Attribution 4.0 International licence. In essence, you are free to: share </w:t>
            </w:r>
            <w:r w:rsidR="00841B11" w:rsidRPr="00B75F7F">
              <w:t>i.e.</w:t>
            </w:r>
            <w:r w:rsidRPr="00B75F7F">
              <w:t xml:space="preserve">, copy and redistribute the material in any medium or format; adapt </w:t>
            </w:r>
            <w:r w:rsidR="00841B11" w:rsidRPr="00B75F7F">
              <w:t>i.e.</w:t>
            </w:r>
            <w:r w:rsidRPr="00B75F7F">
              <w:t>, remix, transform and build upon the material. You must give appropriate credit, provide a link to the licence and indicate if changes were made.</w:t>
            </w:r>
          </w:p>
          <w:p w14:paraId="2A3900E8" w14:textId="77777777" w:rsidR="00A637A6" w:rsidRDefault="00A637A6" w:rsidP="00B75F7F"/>
          <w:p w14:paraId="67E49F64" w14:textId="77777777" w:rsidR="00A637A6" w:rsidRDefault="00A637A6" w:rsidP="00B75F7F"/>
          <w:p w14:paraId="48C3BABC" w14:textId="77777777" w:rsidR="00A637A6" w:rsidRDefault="00A637A6" w:rsidP="00B75F7F"/>
          <w:p w14:paraId="17DF9E5C" w14:textId="77777777" w:rsidR="00A637A6" w:rsidRDefault="00A637A6" w:rsidP="00B75F7F"/>
          <w:p w14:paraId="78CADDA6" w14:textId="77777777" w:rsidR="00A637A6" w:rsidRDefault="00A637A6" w:rsidP="00B75F7F"/>
          <w:p w14:paraId="19A62C48" w14:textId="77777777" w:rsidR="00A637A6" w:rsidRDefault="00A637A6" w:rsidP="00B75F7F"/>
          <w:p w14:paraId="16FD8D1E" w14:textId="77777777" w:rsidR="00A637A6" w:rsidRDefault="00A637A6" w:rsidP="00B75F7F"/>
          <w:p w14:paraId="181B6BE7" w14:textId="77777777" w:rsidR="00A637A6" w:rsidRDefault="00A637A6" w:rsidP="00B75F7F"/>
        </w:tc>
      </w:tr>
    </w:tbl>
    <w:p w14:paraId="022EA07D" w14:textId="77777777" w:rsidR="006E1AF8" w:rsidRDefault="006E1AF8" w:rsidP="006E1AF8">
      <w:pPr>
        <w:spacing w:before="0" w:after="160" w:line="259" w:lineRule="auto"/>
      </w:pPr>
    </w:p>
    <w:p w14:paraId="51CF85E5" w14:textId="77777777" w:rsidR="006E1AF8" w:rsidRDefault="006E1AF8">
      <w:pPr>
        <w:spacing w:before="0" w:after="160" w:line="259" w:lineRule="auto"/>
      </w:pPr>
      <w:r>
        <w:br w:type="page"/>
      </w:r>
    </w:p>
    <w:p w14:paraId="21507BA9" w14:textId="77777777" w:rsidR="006E1AF8" w:rsidRDefault="006E1AF8">
      <w:pPr>
        <w:spacing w:before="0" w:after="160" w:line="259" w:lineRule="auto"/>
      </w:pPr>
    </w:p>
    <w:p w14:paraId="27A4C83B" w14:textId="77777777" w:rsidR="00DF19E5" w:rsidRDefault="00DF19E5" w:rsidP="00DF19E5">
      <w:pPr>
        <w:pStyle w:val="Heading1"/>
      </w:pPr>
      <w:bookmarkStart w:id="0" w:name="_Toc222408218"/>
      <w:r>
        <w:t>Contents</w:t>
      </w:r>
      <w:bookmarkEnd w:id="0"/>
    </w:p>
    <w:p w14:paraId="3FB2EC18" w14:textId="5EB8AED1" w:rsidR="00D2489F" w:rsidRDefault="00DF19E5">
      <w:pPr>
        <w:pStyle w:val="TOC1"/>
        <w:tabs>
          <w:tab w:val="right" w:leader="dot" w:pos="9628"/>
        </w:tabs>
        <w:rPr>
          <w:rFonts w:eastAsiaTheme="minorEastAsia"/>
          <w:b w:val="0"/>
          <w:noProof/>
          <w:kern w:val="2"/>
          <w:szCs w:val="24"/>
          <w:lang w:eastAsia="en-NZ"/>
          <w14:ligatures w14:val="standardContextual"/>
        </w:rPr>
      </w:pPr>
      <w:r>
        <w:fldChar w:fldCharType="begin"/>
      </w:r>
      <w:r>
        <w:instrText xml:space="preserve"> TOC \o "1-3" \h \z \u </w:instrText>
      </w:r>
      <w:r>
        <w:fldChar w:fldCharType="separate"/>
      </w:r>
      <w:hyperlink w:anchor="_Toc222408218" w:history="1">
        <w:r w:rsidR="00D2489F" w:rsidRPr="0058789D">
          <w:rPr>
            <w:rStyle w:val="Hyperlink"/>
            <w:noProof/>
          </w:rPr>
          <w:t>Contents</w:t>
        </w:r>
        <w:r w:rsidR="00D2489F">
          <w:rPr>
            <w:noProof/>
            <w:webHidden/>
          </w:rPr>
          <w:tab/>
        </w:r>
        <w:r w:rsidR="00D2489F">
          <w:rPr>
            <w:noProof/>
            <w:webHidden/>
          </w:rPr>
          <w:fldChar w:fldCharType="begin"/>
        </w:r>
        <w:r w:rsidR="00D2489F">
          <w:rPr>
            <w:noProof/>
            <w:webHidden/>
          </w:rPr>
          <w:instrText xml:space="preserve"> PAGEREF _Toc222408218 \h </w:instrText>
        </w:r>
        <w:r w:rsidR="00D2489F">
          <w:rPr>
            <w:noProof/>
            <w:webHidden/>
          </w:rPr>
        </w:r>
        <w:r w:rsidR="00D2489F">
          <w:rPr>
            <w:noProof/>
            <w:webHidden/>
          </w:rPr>
          <w:fldChar w:fldCharType="separate"/>
        </w:r>
        <w:r w:rsidR="00161DD0">
          <w:rPr>
            <w:noProof/>
            <w:webHidden/>
          </w:rPr>
          <w:t>3</w:t>
        </w:r>
        <w:r w:rsidR="00D2489F">
          <w:rPr>
            <w:noProof/>
            <w:webHidden/>
          </w:rPr>
          <w:fldChar w:fldCharType="end"/>
        </w:r>
      </w:hyperlink>
    </w:p>
    <w:p w14:paraId="4E1838AC" w14:textId="023E1D17" w:rsidR="00D2489F" w:rsidRDefault="00D2489F">
      <w:pPr>
        <w:pStyle w:val="TOC1"/>
        <w:tabs>
          <w:tab w:val="right" w:leader="dot" w:pos="9628"/>
        </w:tabs>
        <w:rPr>
          <w:rFonts w:eastAsiaTheme="minorEastAsia"/>
          <w:b w:val="0"/>
          <w:noProof/>
          <w:kern w:val="2"/>
          <w:szCs w:val="24"/>
          <w:lang w:eastAsia="en-NZ"/>
          <w14:ligatures w14:val="standardContextual"/>
        </w:rPr>
      </w:pPr>
      <w:hyperlink w:anchor="_Toc222408219" w:history="1">
        <w:r w:rsidRPr="0058789D">
          <w:rPr>
            <w:rStyle w:val="Hyperlink"/>
            <w:noProof/>
          </w:rPr>
          <w:t>Related reports</w:t>
        </w:r>
        <w:r>
          <w:rPr>
            <w:noProof/>
            <w:webHidden/>
          </w:rPr>
          <w:tab/>
        </w:r>
        <w:r>
          <w:rPr>
            <w:noProof/>
            <w:webHidden/>
          </w:rPr>
          <w:fldChar w:fldCharType="begin"/>
        </w:r>
        <w:r>
          <w:rPr>
            <w:noProof/>
            <w:webHidden/>
          </w:rPr>
          <w:instrText xml:space="preserve"> PAGEREF _Toc222408219 \h </w:instrText>
        </w:r>
        <w:r>
          <w:rPr>
            <w:noProof/>
            <w:webHidden/>
          </w:rPr>
        </w:r>
        <w:r>
          <w:rPr>
            <w:noProof/>
            <w:webHidden/>
          </w:rPr>
          <w:fldChar w:fldCharType="separate"/>
        </w:r>
        <w:r w:rsidR="00161DD0">
          <w:rPr>
            <w:noProof/>
            <w:webHidden/>
          </w:rPr>
          <w:t>5</w:t>
        </w:r>
        <w:r>
          <w:rPr>
            <w:noProof/>
            <w:webHidden/>
          </w:rPr>
          <w:fldChar w:fldCharType="end"/>
        </w:r>
      </w:hyperlink>
    </w:p>
    <w:p w14:paraId="1243042A" w14:textId="15A1FF79" w:rsidR="00D2489F" w:rsidRDefault="00D2489F">
      <w:pPr>
        <w:pStyle w:val="TOC1"/>
        <w:tabs>
          <w:tab w:val="right" w:leader="dot" w:pos="9628"/>
        </w:tabs>
        <w:rPr>
          <w:rFonts w:eastAsiaTheme="minorEastAsia"/>
          <w:b w:val="0"/>
          <w:noProof/>
          <w:kern w:val="2"/>
          <w:szCs w:val="24"/>
          <w:lang w:eastAsia="en-NZ"/>
          <w14:ligatures w14:val="standardContextual"/>
        </w:rPr>
      </w:pPr>
      <w:hyperlink w:anchor="_Toc222408220" w:history="1">
        <w:r w:rsidRPr="0058789D">
          <w:rPr>
            <w:rStyle w:val="Hyperlink"/>
            <w:noProof/>
          </w:rPr>
          <w:t>National Overview</w:t>
        </w:r>
        <w:r>
          <w:rPr>
            <w:noProof/>
            <w:webHidden/>
          </w:rPr>
          <w:tab/>
        </w:r>
        <w:r>
          <w:rPr>
            <w:noProof/>
            <w:webHidden/>
          </w:rPr>
          <w:fldChar w:fldCharType="begin"/>
        </w:r>
        <w:r>
          <w:rPr>
            <w:noProof/>
            <w:webHidden/>
          </w:rPr>
          <w:instrText xml:space="preserve"> PAGEREF _Toc222408220 \h </w:instrText>
        </w:r>
        <w:r>
          <w:rPr>
            <w:noProof/>
            <w:webHidden/>
          </w:rPr>
        </w:r>
        <w:r>
          <w:rPr>
            <w:noProof/>
            <w:webHidden/>
          </w:rPr>
          <w:fldChar w:fldCharType="separate"/>
        </w:r>
        <w:r w:rsidR="00161DD0">
          <w:rPr>
            <w:noProof/>
            <w:webHidden/>
          </w:rPr>
          <w:t>6</w:t>
        </w:r>
        <w:r>
          <w:rPr>
            <w:noProof/>
            <w:webHidden/>
          </w:rPr>
          <w:fldChar w:fldCharType="end"/>
        </w:r>
      </w:hyperlink>
    </w:p>
    <w:p w14:paraId="30038564" w14:textId="5ED07297" w:rsidR="00D2489F" w:rsidRDefault="00D2489F">
      <w:pPr>
        <w:pStyle w:val="TOC2"/>
        <w:rPr>
          <w:rFonts w:eastAsiaTheme="minorEastAsia"/>
          <w:noProof/>
          <w:kern w:val="2"/>
          <w:szCs w:val="24"/>
          <w:lang w:eastAsia="en-NZ"/>
          <w14:ligatures w14:val="standardContextual"/>
        </w:rPr>
      </w:pPr>
      <w:hyperlink w:anchor="_Toc222408221" w:history="1">
        <w:r w:rsidRPr="0058789D">
          <w:rPr>
            <w:rStyle w:val="Hyperlink"/>
            <w:rFonts w:ascii="Poppins" w:hAnsi="Poppins" w:cs="Poppins"/>
            <w:bCs/>
            <w:noProof/>
          </w:rPr>
          <w:t>Key objectives and progress</w:t>
        </w:r>
        <w:r>
          <w:rPr>
            <w:noProof/>
            <w:webHidden/>
          </w:rPr>
          <w:tab/>
        </w:r>
        <w:r>
          <w:rPr>
            <w:noProof/>
            <w:webHidden/>
          </w:rPr>
          <w:fldChar w:fldCharType="begin"/>
        </w:r>
        <w:r>
          <w:rPr>
            <w:noProof/>
            <w:webHidden/>
          </w:rPr>
          <w:instrText xml:space="preserve"> PAGEREF _Toc222408221 \h </w:instrText>
        </w:r>
        <w:r>
          <w:rPr>
            <w:noProof/>
            <w:webHidden/>
          </w:rPr>
        </w:r>
        <w:r>
          <w:rPr>
            <w:noProof/>
            <w:webHidden/>
          </w:rPr>
          <w:fldChar w:fldCharType="separate"/>
        </w:r>
        <w:r w:rsidR="00161DD0">
          <w:rPr>
            <w:noProof/>
            <w:webHidden/>
          </w:rPr>
          <w:t>7</w:t>
        </w:r>
        <w:r>
          <w:rPr>
            <w:noProof/>
            <w:webHidden/>
          </w:rPr>
          <w:fldChar w:fldCharType="end"/>
        </w:r>
      </w:hyperlink>
    </w:p>
    <w:p w14:paraId="122127C5" w14:textId="21A96A6F" w:rsidR="00D2489F" w:rsidRDefault="00D2489F">
      <w:pPr>
        <w:pStyle w:val="TOC3"/>
        <w:tabs>
          <w:tab w:val="right" w:leader="dot" w:pos="9628"/>
        </w:tabs>
        <w:rPr>
          <w:rFonts w:eastAsiaTheme="minorEastAsia"/>
          <w:noProof/>
          <w:kern w:val="2"/>
          <w:szCs w:val="24"/>
          <w:lang w:eastAsia="en-NZ"/>
          <w14:ligatures w14:val="standardContextual"/>
        </w:rPr>
      </w:pPr>
      <w:hyperlink w:anchor="_Toc222408222" w:history="1">
        <w:r w:rsidRPr="0058789D">
          <w:rPr>
            <w:rStyle w:val="Hyperlink"/>
            <w:rFonts w:ascii="Poppins" w:hAnsi="Poppins" w:cs="Poppins"/>
            <w:bCs/>
            <w:noProof/>
          </w:rPr>
          <w:t>Health System decarbonisation</w:t>
        </w:r>
        <w:r>
          <w:rPr>
            <w:noProof/>
            <w:webHidden/>
          </w:rPr>
          <w:tab/>
        </w:r>
        <w:r>
          <w:rPr>
            <w:noProof/>
            <w:webHidden/>
          </w:rPr>
          <w:fldChar w:fldCharType="begin"/>
        </w:r>
        <w:r>
          <w:rPr>
            <w:noProof/>
            <w:webHidden/>
          </w:rPr>
          <w:instrText xml:space="preserve"> PAGEREF _Toc222408222 \h </w:instrText>
        </w:r>
        <w:r>
          <w:rPr>
            <w:noProof/>
            <w:webHidden/>
          </w:rPr>
        </w:r>
        <w:r>
          <w:rPr>
            <w:noProof/>
            <w:webHidden/>
          </w:rPr>
          <w:fldChar w:fldCharType="separate"/>
        </w:r>
        <w:r w:rsidR="00161DD0">
          <w:rPr>
            <w:noProof/>
            <w:webHidden/>
          </w:rPr>
          <w:t>7</w:t>
        </w:r>
        <w:r>
          <w:rPr>
            <w:noProof/>
            <w:webHidden/>
          </w:rPr>
          <w:fldChar w:fldCharType="end"/>
        </w:r>
      </w:hyperlink>
    </w:p>
    <w:p w14:paraId="1CFF6D43" w14:textId="672A9FF8" w:rsidR="00D2489F" w:rsidRDefault="00D2489F">
      <w:pPr>
        <w:pStyle w:val="TOC3"/>
        <w:tabs>
          <w:tab w:val="right" w:leader="dot" w:pos="9628"/>
        </w:tabs>
        <w:rPr>
          <w:rFonts w:eastAsiaTheme="minorEastAsia"/>
          <w:noProof/>
          <w:kern w:val="2"/>
          <w:szCs w:val="24"/>
          <w:lang w:eastAsia="en-NZ"/>
          <w14:ligatures w14:val="standardContextual"/>
        </w:rPr>
      </w:pPr>
      <w:hyperlink w:anchor="_Toc222408223" w:history="1">
        <w:r w:rsidRPr="0058789D">
          <w:rPr>
            <w:rStyle w:val="Hyperlink"/>
            <w:rFonts w:ascii="Poppins" w:hAnsi="Poppins" w:cs="Poppins"/>
            <w:noProof/>
          </w:rPr>
          <w:t>Emission sources report – Quarterly totals and top emissions sources</w:t>
        </w:r>
        <w:r>
          <w:rPr>
            <w:noProof/>
            <w:webHidden/>
          </w:rPr>
          <w:tab/>
        </w:r>
        <w:r>
          <w:rPr>
            <w:noProof/>
            <w:webHidden/>
          </w:rPr>
          <w:fldChar w:fldCharType="begin"/>
        </w:r>
        <w:r>
          <w:rPr>
            <w:noProof/>
            <w:webHidden/>
          </w:rPr>
          <w:instrText xml:space="preserve"> PAGEREF _Toc222408223 \h </w:instrText>
        </w:r>
        <w:r>
          <w:rPr>
            <w:noProof/>
            <w:webHidden/>
          </w:rPr>
        </w:r>
        <w:r>
          <w:rPr>
            <w:noProof/>
            <w:webHidden/>
          </w:rPr>
          <w:fldChar w:fldCharType="separate"/>
        </w:r>
        <w:r w:rsidR="00161DD0">
          <w:rPr>
            <w:noProof/>
            <w:webHidden/>
          </w:rPr>
          <w:t>8</w:t>
        </w:r>
        <w:r>
          <w:rPr>
            <w:noProof/>
            <w:webHidden/>
          </w:rPr>
          <w:fldChar w:fldCharType="end"/>
        </w:r>
      </w:hyperlink>
    </w:p>
    <w:p w14:paraId="0E0F5BC4" w14:textId="05A6E276" w:rsidR="00D2489F" w:rsidRDefault="00D2489F">
      <w:pPr>
        <w:pStyle w:val="TOC1"/>
        <w:tabs>
          <w:tab w:val="right" w:leader="dot" w:pos="9628"/>
        </w:tabs>
        <w:rPr>
          <w:rFonts w:eastAsiaTheme="minorEastAsia"/>
          <w:b w:val="0"/>
          <w:noProof/>
          <w:kern w:val="2"/>
          <w:szCs w:val="24"/>
          <w:lang w:eastAsia="en-NZ"/>
          <w14:ligatures w14:val="standardContextual"/>
        </w:rPr>
      </w:pPr>
      <w:hyperlink w:anchor="_Toc222408224" w:history="1">
        <w:r w:rsidRPr="0058789D">
          <w:rPr>
            <w:rStyle w:val="Hyperlink"/>
            <w:noProof/>
          </w:rPr>
          <w:t>Regional Summaries</w:t>
        </w:r>
        <w:r>
          <w:rPr>
            <w:noProof/>
            <w:webHidden/>
          </w:rPr>
          <w:tab/>
        </w:r>
        <w:r>
          <w:rPr>
            <w:noProof/>
            <w:webHidden/>
          </w:rPr>
          <w:fldChar w:fldCharType="begin"/>
        </w:r>
        <w:r>
          <w:rPr>
            <w:noProof/>
            <w:webHidden/>
          </w:rPr>
          <w:instrText xml:space="preserve"> PAGEREF _Toc222408224 \h </w:instrText>
        </w:r>
        <w:r>
          <w:rPr>
            <w:noProof/>
            <w:webHidden/>
          </w:rPr>
        </w:r>
        <w:r>
          <w:rPr>
            <w:noProof/>
            <w:webHidden/>
          </w:rPr>
          <w:fldChar w:fldCharType="separate"/>
        </w:r>
        <w:r w:rsidR="00161DD0">
          <w:rPr>
            <w:noProof/>
            <w:webHidden/>
          </w:rPr>
          <w:t>13</w:t>
        </w:r>
        <w:r>
          <w:rPr>
            <w:noProof/>
            <w:webHidden/>
          </w:rPr>
          <w:fldChar w:fldCharType="end"/>
        </w:r>
      </w:hyperlink>
    </w:p>
    <w:p w14:paraId="7E40190F" w14:textId="391B5E74" w:rsidR="00D2489F" w:rsidRDefault="00D2489F">
      <w:pPr>
        <w:pStyle w:val="TOC2"/>
        <w:rPr>
          <w:rFonts w:eastAsiaTheme="minorEastAsia"/>
          <w:noProof/>
          <w:kern w:val="2"/>
          <w:szCs w:val="24"/>
          <w:lang w:eastAsia="en-NZ"/>
          <w14:ligatures w14:val="standardContextual"/>
        </w:rPr>
      </w:pPr>
      <w:hyperlink w:anchor="_Toc222408225" w:history="1">
        <w:r w:rsidRPr="0058789D">
          <w:rPr>
            <w:rStyle w:val="Hyperlink"/>
            <w:rFonts w:ascii="Poppins" w:hAnsi="Poppins" w:cs="Poppins"/>
            <w:bCs/>
            <w:noProof/>
          </w:rPr>
          <w:t>Northern Region</w:t>
        </w:r>
        <w:r>
          <w:rPr>
            <w:noProof/>
            <w:webHidden/>
          </w:rPr>
          <w:tab/>
        </w:r>
        <w:r>
          <w:rPr>
            <w:noProof/>
            <w:webHidden/>
          </w:rPr>
          <w:fldChar w:fldCharType="begin"/>
        </w:r>
        <w:r>
          <w:rPr>
            <w:noProof/>
            <w:webHidden/>
          </w:rPr>
          <w:instrText xml:space="preserve"> PAGEREF _Toc222408225 \h </w:instrText>
        </w:r>
        <w:r>
          <w:rPr>
            <w:noProof/>
            <w:webHidden/>
          </w:rPr>
        </w:r>
        <w:r>
          <w:rPr>
            <w:noProof/>
            <w:webHidden/>
          </w:rPr>
          <w:fldChar w:fldCharType="separate"/>
        </w:r>
        <w:r w:rsidR="00161DD0">
          <w:rPr>
            <w:noProof/>
            <w:webHidden/>
          </w:rPr>
          <w:t>14</w:t>
        </w:r>
        <w:r>
          <w:rPr>
            <w:noProof/>
            <w:webHidden/>
          </w:rPr>
          <w:fldChar w:fldCharType="end"/>
        </w:r>
      </w:hyperlink>
    </w:p>
    <w:p w14:paraId="7C0E50C0" w14:textId="1E8DAEF6" w:rsidR="00D2489F" w:rsidRDefault="00D2489F">
      <w:pPr>
        <w:pStyle w:val="TOC2"/>
        <w:rPr>
          <w:rFonts w:eastAsiaTheme="minorEastAsia"/>
          <w:noProof/>
          <w:kern w:val="2"/>
          <w:szCs w:val="24"/>
          <w:lang w:eastAsia="en-NZ"/>
          <w14:ligatures w14:val="standardContextual"/>
        </w:rPr>
      </w:pPr>
      <w:hyperlink w:anchor="_Toc222408226" w:history="1">
        <w:r w:rsidRPr="0058789D">
          <w:rPr>
            <w:rStyle w:val="Hyperlink"/>
            <w:rFonts w:ascii="Poppins" w:hAnsi="Poppins" w:cs="Poppins"/>
            <w:bCs/>
            <w:noProof/>
          </w:rPr>
          <w:t>Te Manawa Taki</w:t>
        </w:r>
        <w:r>
          <w:rPr>
            <w:noProof/>
            <w:webHidden/>
          </w:rPr>
          <w:tab/>
        </w:r>
        <w:r>
          <w:rPr>
            <w:noProof/>
            <w:webHidden/>
          </w:rPr>
          <w:fldChar w:fldCharType="begin"/>
        </w:r>
        <w:r>
          <w:rPr>
            <w:noProof/>
            <w:webHidden/>
          </w:rPr>
          <w:instrText xml:space="preserve"> PAGEREF _Toc222408226 \h </w:instrText>
        </w:r>
        <w:r>
          <w:rPr>
            <w:noProof/>
            <w:webHidden/>
          </w:rPr>
        </w:r>
        <w:r>
          <w:rPr>
            <w:noProof/>
            <w:webHidden/>
          </w:rPr>
          <w:fldChar w:fldCharType="separate"/>
        </w:r>
        <w:r w:rsidR="00161DD0">
          <w:rPr>
            <w:noProof/>
            <w:webHidden/>
          </w:rPr>
          <w:t>15</w:t>
        </w:r>
        <w:r>
          <w:rPr>
            <w:noProof/>
            <w:webHidden/>
          </w:rPr>
          <w:fldChar w:fldCharType="end"/>
        </w:r>
      </w:hyperlink>
    </w:p>
    <w:p w14:paraId="4C3CE324" w14:textId="4383B8A3" w:rsidR="00D2489F" w:rsidRDefault="00D2489F">
      <w:pPr>
        <w:pStyle w:val="TOC2"/>
        <w:rPr>
          <w:rFonts w:eastAsiaTheme="minorEastAsia"/>
          <w:noProof/>
          <w:kern w:val="2"/>
          <w:szCs w:val="24"/>
          <w:lang w:eastAsia="en-NZ"/>
          <w14:ligatures w14:val="standardContextual"/>
        </w:rPr>
      </w:pPr>
      <w:hyperlink w:anchor="_Toc222408227" w:history="1">
        <w:r w:rsidRPr="0058789D">
          <w:rPr>
            <w:rStyle w:val="Hyperlink"/>
            <w:rFonts w:ascii="Poppins" w:hAnsi="Poppins" w:cs="Poppins"/>
            <w:bCs/>
            <w:noProof/>
          </w:rPr>
          <w:t>Central Region</w:t>
        </w:r>
        <w:r>
          <w:rPr>
            <w:noProof/>
            <w:webHidden/>
          </w:rPr>
          <w:tab/>
        </w:r>
        <w:r>
          <w:rPr>
            <w:noProof/>
            <w:webHidden/>
          </w:rPr>
          <w:fldChar w:fldCharType="begin"/>
        </w:r>
        <w:r>
          <w:rPr>
            <w:noProof/>
            <w:webHidden/>
          </w:rPr>
          <w:instrText xml:space="preserve"> PAGEREF _Toc222408227 \h </w:instrText>
        </w:r>
        <w:r>
          <w:rPr>
            <w:noProof/>
            <w:webHidden/>
          </w:rPr>
        </w:r>
        <w:r>
          <w:rPr>
            <w:noProof/>
            <w:webHidden/>
          </w:rPr>
          <w:fldChar w:fldCharType="separate"/>
        </w:r>
        <w:r w:rsidR="00161DD0">
          <w:rPr>
            <w:noProof/>
            <w:webHidden/>
          </w:rPr>
          <w:t>17</w:t>
        </w:r>
        <w:r>
          <w:rPr>
            <w:noProof/>
            <w:webHidden/>
          </w:rPr>
          <w:fldChar w:fldCharType="end"/>
        </w:r>
      </w:hyperlink>
    </w:p>
    <w:p w14:paraId="56E2ACA0" w14:textId="0875B8A0" w:rsidR="00D2489F" w:rsidRDefault="00D2489F">
      <w:pPr>
        <w:pStyle w:val="TOC2"/>
        <w:rPr>
          <w:rFonts w:eastAsiaTheme="minorEastAsia"/>
          <w:noProof/>
          <w:kern w:val="2"/>
          <w:szCs w:val="24"/>
          <w:lang w:eastAsia="en-NZ"/>
          <w14:ligatures w14:val="standardContextual"/>
        </w:rPr>
      </w:pPr>
      <w:hyperlink w:anchor="_Toc222408228" w:history="1">
        <w:r w:rsidRPr="0058789D">
          <w:rPr>
            <w:rStyle w:val="Hyperlink"/>
            <w:rFonts w:ascii="Poppins" w:hAnsi="Poppins" w:cs="Poppins"/>
            <w:bCs/>
            <w:noProof/>
          </w:rPr>
          <w:t>Te Waipounamu</w:t>
        </w:r>
        <w:r>
          <w:rPr>
            <w:noProof/>
            <w:webHidden/>
          </w:rPr>
          <w:tab/>
        </w:r>
        <w:r>
          <w:rPr>
            <w:noProof/>
            <w:webHidden/>
          </w:rPr>
          <w:fldChar w:fldCharType="begin"/>
        </w:r>
        <w:r>
          <w:rPr>
            <w:noProof/>
            <w:webHidden/>
          </w:rPr>
          <w:instrText xml:space="preserve"> PAGEREF _Toc222408228 \h </w:instrText>
        </w:r>
        <w:r>
          <w:rPr>
            <w:noProof/>
            <w:webHidden/>
          </w:rPr>
        </w:r>
        <w:r>
          <w:rPr>
            <w:noProof/>
            <w:webHidden/>
          </w:rPr>
          <w:fldChar w:fldCharType="separate"/>
        </w:r>
        <w:r w:rsidR="00161DD0">
          <w:rPr>
            <w:noProof/>
            <w:webHidden/>
          </w:rPr>
          <w:t>19</w:t>
        </w:r>
        <w:r>
          <w:rPr>
            <w:noProof/>
            <w:webHidden/>
          </w:rPr>
          <w:fldChar w:fldCharType="end"/>
        </w:r>
      </w:hyperlink>
    </w:p>
    <w:p w14:paraId="5938702C" w14:textId="51055A14" w:rsidR="006E1AF8" w:rsidRDefault="00DF19E5">
      <w:pPr>
        <w:spacing w:before="0" w:after="160" w:line="259" w:lineRule="auto"/>
      </w:pPr>
      <w:r>
        <w:fldChar w:fldCharType="end"/>
      </w:r>
      <w:r w:rsidR="006E1AF8">
        <w:br w:type="page"/>
      </w:r>
    </w:p>
    <w:p w14:paraId="65343E85" w14:textId="77777777" w:rsidR="00217EBD" w:rsidRDefault="00364350" w:rsidP="00217EBD">
      <w:pPr>
        <w:pStyle w:val="paragraph"/>
        <w:spacing w:before="0" w:beforeAutospacing="0" w:after="0" w:afterAutospacing="0"/>
        <w:textAlignment w:val="baseline"/>
        <w:rPr>
          <w:rStyle w:val="eop"/>
          <w:sz w:val="36"/>
          <w:szCs w:val="36"/>
          <w:lang w:val="en-US"/>
        </w:rPr>
      </w:pPr>
      <w:r w:rsidRPr="00DB13D1">
        <w:rPr>
          <w:rFonts w:ascii="Poppins" w:eastAsiaTheme="majorEastAsia" w:hAnsi="Poppins" w:cs="Poppins"/>
          <w:b/>
          <w:color w:val="15284C" w:themeColor="text2"/>
          <w:sz w:val="52"/>
          <w:szCs w:val="32"/>
          <w:lang w:eastAsia="en-US"/>
        </w:rPr>
        <w:lastRenderedPageBreak/>
        <w:t>Sustainability Performance</w:t>
      </w:r>
      <w:r w:rsidR="00A7284A" w:rsidRPr="00DB13D1">
        <w:rPr>
          <w:rFonts w:ascii="Poppins" w:eastAsiaTheme="majorEastAsia" w:hAnsi="Poppins" w:cs="Poppins"/>
          <w:b/>
          <w:color w:val="15284C" w:themeColor="text2"/>
          <w:sz w:val="52"/>
          <w:szCs w:val="32"/>
          <w:lang w:eastAsia="en-US"/>
        </w:rPr>
        <w:t xml:space="preserve"> </w:t>
      </w:r>
      <w:r w:rsidR="00B17BC0">
        <w:rPr>
          <w:rFonts w:ascii="Poppins" w:eastAsiaTheme="majorEastAsia" w:hAnsi="Poppins" w:cs="Poppins"/>
          <w:b/>
          <w:color w:val="15284C" w:themeColor="text2"/>
          <w:sz w:val="52"/>
          <w:szCs w:val="32"/>
          <w:lang w:eastAsia="en-US"/>
        </w:rPr>
        <w:t>Quarterly</w:t>
      </w:r>
      <w:r w:rsidRPr="00DB13D1">
        <w:rPr>
          <w:rFonts w:ascii="Poppins" w:eastAsiaTheme="majorEastAsia" w:hAnsi="Poppins" w:cs="Poppins"/>
          <w:b/>
          <w:color w:val="15284C" w:themeColor="text2"/>
          <w:sz w:val="52"/>
          <w:szCs w:val="32"/>
          <w:lang w:eastAsia="en-US"/>
        </w:rPr>
        <w:t xml:space="preserve"> Summary</w:t>
      </w:r>
      <w:r w:rsidRPr="00DB13D1">
        <w:rPr>
          <w:rStyle w:val="eop"/>
          <w:sz w:val="36"/>
          <w:szCs w:val="36"/>
          <w:lang w:val="en-US"/>
        </w:rPr>
        <w:t>​</w:t>
      </w:r>
    </w:p>
    <w:p w14:paraId="204F5BCB" w14:textId="77777777" w:rsidR="00217EBD" w:rsidRDefault="00217EBD" w:rsidP="00217EBD">
      <w:pPr>
        <w:pStyle w:val="paragraph"/>
        <w:spacing w:before="0" w:beforeAutospacing="0" w:after="0" w:afterAutospacing="0"/>
        <w:textAlignment w:val="baseline"/>
        <w:rPr>
          <w:rStyle w:val="eop"/>
          <w:sz w:val="36"/>
          <w:szCs w:val="36"/>
          <w:lang w:val="en-US"/>
        </w:rPr>
      </w:pPr>
    </w:p>
    <w:p w14:paraId="1F814EAB" w14:textId="77777777" w:rsidR="00217EBD" w:rsidRDefault="00FC7D1E" w:rsidP="00217EBD">
      <w:pPr>
        <w:pStyle w:val="paragraph"/>
        <w:spacing w:before="0" w:beforeAutospacing="0" w:after="0" w:afterAutospacing="0"/>
        <w:textAlignment w:val="baseline"/>
        <w:rPr>
          <w:rFonts w:ascii="Poppins" w:eastAsiaTheme="minorEastAsia" w:hAnsi="Poppins" w:cs="Poppins"/>
          <w:color w:val="000000"/>
          <w:position w:val="1"/>
          <w:lang w:val="en-US"/>
        </w:rPr>
      </w:pPr>
      <w:r w:rsidRPr="00FC7D1E">
        <w:rPr>
          <w:rFonts w:ascii="Poppins" w:eastAsiaTheme="minorEastAsia" w:hAnsi="Poppins" w:cs="Poppins"/>
          <w:color w:val="000000"/>
          <w:position w:val="1"/>
          <w:lang w:val="en-US"/>
        </w:rPr>
        <w:t xml:space="preserve">Total quarterly greenhouse gas emissions for Health New Zealand | Te Whatu Ora (Health NZ) remained comparable to the same quarter last year. </w:t>
      </w:r>
    </w:p>
    <w:p w14:paraId="3EB3BA62"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p>
    <w:p w14:paraId="1002074A"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r w:rsidRPr="00217EBD">
        <w:rPr>
          <w:rFonts w:ascii="Poppins" w:eastAsiaTheme="minorEastAsia" w:hAnsi="Poppins" w:cs="Poppins"/>
          <w:color w:val="000000"/>
          <w:position w:val="1"/>
          <w:lang w:val="en-US"/>
        </w:rPr>
        <w:t>Reduced emissions from natural gas and coal sources continue to demonstrate a successful transition away from fossil fuel use and the impact of associated energy efficiency projects. Emissions from natural gas consumption were down 6% from Q1 in the previous year and coal emissions reduced by 56%, with conversion of the last remaining coal boiler also underway.</w:t>
      </w:r>
    </w:p>
    <w:p w14:paraId="38DE5283" w14:textId="77777777" w:rsidR="00217EBD" w:rsidRP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p>
    <w:p w14:paraId="44104102" w14:textId="017542DF" w:rsidR="00217EBD" w:rsidRP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r w:rsidRPr="00217EBD">
        <w:rPr>
          <w:rFonts w:ascii="Poppins" w:eastAsiaTheme="minorEastAsia" w:hAnsi="Poppins" w:cs="Poppins"/>
          <w:color w:val="000000"/>
          <w:position w:val="1"/>
          <w:lang w:val="en-US"/>
        </w:rPr>
        <w:t>These reductions were offset by increases in emissions from staff air travel (17%, particular</w:t>
      </w:r>
      <w:r w:rsidR="00DF67BA">
        <w:rPr>
          <w:rFonts w:ascii="Poppins" w:eastAsiaTheme="minorEastAsia" w:hAnsi="Poppins" w:cs="Poppins"/>
          <w:color w:val="000000"/>
          <w:position w:val="1"/>
          <w:lang w:val="en-US"/>
        </w:rPr>
        <w:t>ly</w:t>
      </w:r>
      <w:r w:rsidRPr="00217EBD">
        <w:rPr>
          <w:rFonts w:ascii="Poppins" w:eastAsiaTheme="minorEastAsia" w:hAnsi="Poppins" w:cs="Poppins"/>
          <w:color w:val="000000"/>
          <w:position w:val="1"/>
          <w:lang w:val="en-US"/>
        </w:rPr>
        <w:t xml:space="preserve"> in September), medical gases (19%) and electricity (4%). Fleet fuels and waste related emissions are largely steady.</w:t>
      </w:r>
    </w:p>
    <w:p w14:paraId="3E9AC643"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p>
    <w:p w14:paraId="52B4DEB1" w14:textId="77777777" w:rsidR="00217EBD" w:rsidRP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r w:rsidRPr="00217EBD">
        <w:rPr>
          <w:rFonts w:ascii="Poppins" w:eastAsiaTheme="minorEastAsia" w:hAnsi="Poppins" w:cs="Poppins"/>
          <w:color w:val="000000"/>
          <w:position w:val="1"/>
          <w:lang w:val="en-US"/>
        </w:rPr>
        <w:t>Analysis of three districts with higher staff air travel in September shows the increase was mainly due to conferences, training, and seminars (including that for contractually agreed Continuing Medical Education). There was also a higher share of international travel than in previous quarters, which increases emissions. Overall, staff air travel emissions remain well below FY2022/23 levels. Changes to travel booking suppliers this quarter have limited the level of detail available, but new, consistent coding will support clearer analysis in future quarters.</w:t>
      </w:r>
    </w:p>
    <w:p w14:paraId="7FD00AC8"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p>
    <w:p w14:paraId="6B3A9CBB"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r w:rsidRPr="00217EBD">
        <w:rPr>
          <w:rFonts w:ascii="Poppins" w:eastAsiaTheme="minorEastAsia" w:hAnsi="Poppins" w:cs="Poppins"/>
          <w:color w:val="000000"/>
          <w:position w:val="1"/>
          <w:lang w:val="en-US"/>
        </w:rPr>
        <w:t>Medical gas emissions are based on purchasing not consumption data so may exhibit quarterly variability. Electricity consumption is expected to increase as we transition away from fossil fuel energy sources. Electricity emissions are also currently impacted by a higher emissions factor resulting from a lower percentage of renewables generation in grid supplied electricity.</w:t>
      </w:r>
    </w:p>
    <w:p w14:paraId="429B985C" w14:textId="77777777" w:rsidR="00217EBD" w:rsidRDefault="00217EBD" w:rsidP="00217EBD">
      <w:pPr>
        <w:pStyle w:val="paragraph"/>
        <w:spacing w:before="0" w:beforeAutospacing="0" w:after="0" w:afterAutospacing="0"/>
        <w:textAlignment w:val="baseline"/>
        <w:rPr>
          <w:rFonts w:ascii="Poppins" w:eastAsiaTheme="minorEastAsia" w:hAnsi="Poppins" w:cs="Poppins"/>
          <w:color w:val="000000"/>
          <w:position w:val="1"/>
          <w:lang w:val="en-US"/>
        </w:rPr>
      </w:pPr>
    </w:p>
    <w:p w14:paraId="6630E6F3" w14:textId="77777777" w:rsidR="00217EBD" w:rsidRDefault="00217EBD">
      <w:pPr>
        <w:spacing w:before="0" w:after="160" w:line="259" w:lineRule="auto"/>
        <w:rPr>
          <w:rFonts w:asciiTheme="majorHAnsi" w:eastAsiaTheme="majorEastAsia" w:hAnsiTheme="majorHAnsi" w:cstheme="majorBidi"/>
          <w:b/>
          <w:color w:val="15284C" w:themeColor="text2"/>
          <w:sz w:val="52"/>
          <w:szCs w:val="32"/>
        </w:rPr>
      </w:pPr>
      <w:bookmarkStart w:id="1" w:name="_Toc174956799"/>
      <w:r>
        <w:br w:type="page"/>
      </w:r>
    </w:p>
    <w:p w14:paraId="7D18D6D5" w14:textId="77777777" w:rsidR="006E1AF8" w:rsidRDefault="006E1AF8" w:rsidP="006E1AF8">
      <w:pPr>
        <w:pStyle w:val="Heading1"/>
      </w:pPr>
      <w:bookmarkStart w:id="2" w:name="_Toc222408219"/>
      <w:r>
        <w:lastRenderedPageBreak/>
        <w:t>Related reports</w:t>
      </w:r>
      <w:bookmarkEnd w:id="1"/>
      <w:bookmarkEnd w:id="2"/>
    </w:p>
    <w:p w14:paraId="3CF6B26C" w14:textId="77777777" w:rsidR="00364350" w:rsidRDefault="00364350" w:rsidP="006966EE">
      <w:pPr>
        <w:spacing w:after="120" w:line="360" w:lineRule="auto"/>
        <w:contextualSpacing/>
      </w:pPr>
      <w:r>
        <w:t>Sustainability Report – Quarter 1 2023/24</w:t>
      </w:r>
      <w:r w:rsidR="006966EE">
        <w:t xml:space="preserve">; </w:t>
      </w:r>
      <w:r>
        <w:t xml:space="preserve">Sustainability Report – Quarter 2 </w:t>
      </w:r>
      <w:proofErr w:type="gramStart"/>
      <w:r>
        <w:t>2023/24</w:t>
      </w:r>
      <w:r w:rsidR="006966EE">
        <w:t>;</w:t>
      </w:r>
      <w:proofErr w:type="gramEnd"/>
    </w:p>
    <w:p w14:paraId="5F27BB9D" w14:textId="77777777" w:rsidR="00364350" w:rsidRDefault="00364350" w:rsidP="006966EE">
      <w:pPr>
        <w:spacing w:after="120" w:line="360" w:lineRule="auto"/>
        <w:contextualSpacing/>
      </w:pPr>
      <w:r>
        <w:t>Sustainability Report – Quarter 3 2023/24</w:t>
      </w:r>
      <w:r w:rsidR="006966EE">
        <w:t xml:space="preserve">; </w:t>
      </w:r>
      <w:r>
        <w:t>Sustainability Report – Quarter 4 2023/2</w:t>
      </w:r>
      <w:r w:rsidR="008E320A">
        <w:t>4</w:t>
      </w:r>
      <w:r w:rsidR="006966EE">
        <w:t>; Sustainability Report – Quarter 1 2024/25</w:t>
      </w:r>
      <w:r w:rsidR="0098780E">
        <w:t xml:space="preserve">; </w:t>
      </w:r>
      <w:r w:rsidR="001941F1">
        <w:t xml:space="preserve">Sustainability Report - </w:t>
      </w:r>
      <w:r w:rsidR="0098780E">
        <w:t>Quarter 2 2024/25</w:t>
      </w:r>
      <w:r w:rsidR="00A7284A">
        <w:t xml:space="preserve">; </w:t>
      </w:r>
      <w:r w:rsidR="00FC7D1E">
        <w:t>Sustainability Report - Quarter 3 2024/25;</w:t>
      </w:r>
      <w:r w:rsidR="00FC7D1E" w:rsidRPr="00FC7D1E">
        <w:t xml:space="preserve"> </w:t>
      </w:r>
      <w:r w:rsidR="00FC7D1E">
        <w:t>Sustainability Report - Quarter 4 2024/25</w:t>
      </w:r>
      <w:r w:rsidR="00A7284A">
        <w:t>.</w:t>
      </w:r>
    </w:p>
    <w:p w14:paraId="125562D6" w14:textId="77777777" w:rsidR="00364350" w:rsidRDefault="00364350" w:rsidP="006E1AF8"/>
    <w:p w14:paraId="70BD5553" w14:textId="77777777" w:rsidR="00C05445" w:rsidRDefault="00C05445" w:rsidP="00C05445">
      <w:r>
        <w:t> </w:t>
      </w:r>
    </w:p>
    <w:p w14:paraId="2A7F4A17" w14:textId="77777777" w:rsidR="006E1AF8" w:rsidRDefault="006E1AF8" w:rsidP="006E1AF8">
      <w:r>
        <w:t> </w:t>
      </w:r>
    </w:p>
    <w:p w14:paraId="704A0E6C" w14:textId="77777777" w:rsidR="00201348" w:rsidRPr="00415ED6" w:rsidRDefault="00630DE1" w:rsidP="00415ED6">
      <w:pPr>
        <w:pStyle w:val="Heading1"/>
        <w:rPr>
          <w:sz w:val="96"/>
          <w:szCs w:val="44"/>
        </w:rPr>
      </w:pPr>
      <w:r w:rsidRPr="00415ED6">
        <w:rPr>
          <w:sz w:val="96"/>
          <w:szCs w:val="44"/>
        </w:rPr>
        <w:br w:type="page"/>
      </w:r>
      <w:bookmarkStart w:id="3" w:name="_Toc222408220"/>
      <w:bookmarkStart w:id="4" w:name="_Toc174956800"/>
      <w:r w:rsidR="00363B9E" w:rsidRPr="00415ED6">
        <w:rPr>
          <w:noProof/>
          <w:sz w:val="96"/>
          <w:szCs w:val="44"/>
        </w:rPr>
        <w:lastRenderedPageBreak/>
        <w:drawing>
          <wp:anchor distT="0" distB="0" distL="114300" distR="114300" simplePos="0" relativeHeight="251658244" behindDoc="1" locked="0" layoutInCell="1" allowOverlap="1" wp14:anchorId="219C7AD9" wp14:editId="0B21A6C9">
            <wp:simplePos x="0" y="0"/>
            <wp:positionH relativeFrom="margin">
              <wp:posOffset>-720090</wp:posOffset>
            </wp:positionH>
            <wp:positionV relativeFrom="margin">
              <wp:posOffset>-1079500</wp:posOffset>
            </wp:positionV>
            <wp:extent cx="7559999" cy="9598548"/>
            <wp:effectExtent l="0" t="0" r="3175" b="3175"/>
            <wp:wrapNone/>
            <wp:docPr id="1804006956"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006956" name="Picture 10">
                      <a:extLst>
                        <a:ext uri="{C183D7F6-B498-43B3-948B-1728B52AA6E4}">
                          <adec:decorative xmlns:adec="http://schemas.microsoft.com/office/drawing/2017/decorative" val="1"/>
                        </a:ext>
                      </a:extLst>
                    </pic:cNvPr>
                    <pic:cNvPicPr/>
                  </pic:nvPicPr>
                  <pic:blipFill>
                    <a:blip r:embed="rId12">
                      <a:extLst>
                        <a:ext uri="{28A0092B-C50C-407E-A947-70E740481C1C}">
                          <a14:useLocalDpi xmlns:a14="http://schemas.microsoft.com/office/drawing/2010/main" val="0"/>
                        </a:ext>
                      </a:extLst>
                    </a:blip>
                    <a:stretch>
                      <a:fillRect/>
                    </a:stretch>
                  </pic:blipFill>
                  <pic:spPr>
                    <a:xfrm>
                      <a:off x="0" y="0"/>
                      <a:ext cx="7559999" cy="9598548"/>
                    </a:xfrm>
                    <a:prstGeom prst="rect">
                      <a:avLst/>
                    </a:prstGeom>
                  </pic:spPr>
                </pic:pic>
              </a:graphicData>
            </a:graphic>
            <wp14:sizeRelH relativeFrom="page">
              <wp14:pctWidth>0</wp14:pctWidth>
            </wp14:sizeRelH>
            <wp14:sizeRelV relativeFrom="page">
              <wp14:pctHeight>0</wp14:pctHeight>
            </wp14:sizeRelV>
          </wp:anchor>
        </w:drawing>
      </w:r>
      <w:r w:rsidR="007534BF" w:rsidRPr="00415ED6">
        <w:rPr>
          <w:sz w:val="96"/>
          <w:szCs w:val="44"/>
        </w:rPr>
        <w:t>National Overview</w:t>
      </w:r>
      <w:bookmarkEnd w:id="3"/>
    </w:p>
    <w:p w14:paraId="64183CAB" w14:textId="77777777" w:rsidR="00600C89" w:rsidRPr="00600C89" w:rsidRDefault="00600C89" w:rsidP="00600C89">
      <w:pPr>
        <w:pStyle w:val="Dividerheading"/>
        <w:ind w:left="0"/>
        <w:rPr>
          <w:sz w:val="96"/>
          <w:szCs w:val="96"/>
        </w:rPr>
      </w:pPr>
    </w:p>
    <w:bookmarkEnd w:id="4"/>
    <w:p w14:paraId="10DC5AA5" w14:textId="77777777" w:rsidR="006E1AF8" w:rsidRDefault="006E1AF8" w:rsidP="00651A06">
      <w:pPr>
        <w:pStyle w:val="Dividerheading"/>
        <w:ind w:left="0"/>
      </w:pPr>
      <w:r>
        <w:br w:type="page"/>
      </w:r>
    </w:p>
    <w:p w14:paraId="708E1C58" w14:textId="77777777" w:rsidR="007534BF" w:rsidRPr="00DB13D1" w:rsidRDefault="007534BF" w:rsidP="007534BF">
      <w:pPr>
        <w:pStyle w:val="Heading2"/>
        <w:rPr>
          <w:rFonts w:ascii="Poppins" w:hAnsi="Poppins" w:cs="Poppins"/>
          <w:color w:val="15284C" w:themeColor="text2"/>
          <w:sz w:val="52"/>
          <w:szCs w:val="32"/>
        </w:rPr>
      </w:pPr>
      <w:bookmarkStart w:id="5" w:name="_Toc222408221"/>
      <w:r w:rsidRPr="00DB13D1">
        <w:rPr>
          <w:rFonts w:ascii="Poppins" w:hAnsi="Poppins" w:cs="Poppins"/>
          <w:bCs/>
          <w:color w:val="15284C" w:themeColor="text2"/>
          <w:sz w:val="52"/>
          <w:szCs w:val="32"/>
        </w:rPr>
        <w:lastRenderedPageBreak/>
        <w:t>Key objectives and progress</w:t>
      </w:r>
      <w:bookmarkEnd w:id="5"/>
    </w:p>
    <w:p w14:paraId="16E242D9" w14:textId="77777777" w:rsidR="007534BF" w:rsidRPr="00DB13D1" w:rsidRDefault="007534BF" w:rsidP="007534BF">
      <w:pPr>
        <w:pStyle w:val="Heading3"/>
        <w:rPr>
          <w:rFonts w:ascii="Poppins" w:hAnsi="Poppins" w:cs="Poppins"/>
          <w:b/>
          <w:bCs/>
          <w:color w:val="15284C"/>
          <w:szCs w:val="26"/>
        </w:rPr>
      </w:pPr>
      <w:bookmarkStart w:id="6" w:name="_Toc222408222"/>
      <w:r w:rsidRPr="00DB13D1">
        <w:rPr>
          <w:rFonts w:ascii="Poppins" w:hAnsi="Poppins" w:cs="Poppins"/>
          <w:b/>
          <w:bCs/>
          <w:color w:val="15284C"/>
          <w:szCs w:val="26"/>
        </w:rPr>
        <w:t>Health System decarbonisation</w:t>
      </w:r>
      <w:bookmarkEnd w:id="6"/>
    </w:p>
    <w:p w14:paraId="012B4173" w14:textId="77777777" w:rsidR="007534BF" w:rsidRPr="00DB13D1" w:rsidRDefault="007534BF" w:rsidP="007534BF">
      <w:pPr>
        <w:rPr>
          <w:rFonts w:ascii="Poppins" w:hAnsi="Poppins" w:cs="Poppins"/>
        </w:rPr>
      </w:pPr>
      <w:r w:rsidRPr="00DB13D1">
        <w:rPr>
          <w:rFonts w:ascii="Poppins" w:hAnsi="Poppins" w:cs="Poppins"/>
          <w:b/>
          <w:bCs/>
        </w:rPr>
        <w:t>Goal: To reduce health system carbon emissions in line with a 1.5-degree scenario.</w:t>
      </w:r>
    </w:p>
    <w:p w14:paraId="737A783F" w14:textId="4047C3A7" w:rsidR="00FC7D1E" w:rsidRPr="00FC7D1E" w:rsidRDefault="00FC7D1E" w:rsidP="00FC7D1E">
      <w:pPr>
        <w:rPr>
          <w:rFonts w:ascii="Poppins" w:hAnsi="Poppins" w:cs="Poppins"/>
        </w:rPr>
      </w:pPr>
      <w:r w:rsidRPr="00FC7D1E">
        <w:rPr>
          <w:rFonts w:ascii="Poppins" w:hAnsi="Poppins" w:cs="Poppins"/>
        </w:rPr>
        <w:t xml:space="preserve">Emissions Inventory for FY2024/25 completed, independently audited and published. </w:t>
      </w:r>
    </w:p>
    <w:p w14:paraId="3C63EDD1" w14:textId="77777777" w:rsidR="00FC7D1E" w:rsidRPr="00FC7D1E" w:rsidRDefault="00FC7D1E" w:rsidP="00FC7D1E">
      <w:pPr>
        <w:rPr>
          <w:rFonts w:ascii="Poppins" w:hAnsi="Poppins" w:cs="Poppins"/>
        </w:rPr>
      </w:pPr>
      <w:r w:rsidRPr="00FC7D1E">
        <w:rPr>
          <w:rFonts w:ascii="Poppins" w:hAnsi="Poppins" w:cs="Poppins"/>
        </w:rPr>
        <w:t>Approval provided for Stage 2 of the Energy Transition Programme, a co-funded $38.4m budget to be allocated for projects commencing in FY2025/26.</w:t>
      </w:r>
    </w:p>
    <w:p w14:paraId="60A743B7" w14:textId="77777777" w:rsidR="00FC7D1E" w:rsidRDefault="00FC7D1E" w:rsidP="00FC7D1E">
      <w:pPr>
        <w:rPr>
          <w:rFonts w:ascii="Poppins" w:hAnsi="Poppins" w:cs="Poppins"/>
        </w:rPr>
      </w:pPr>
      <w:r w:rsidRPr="00FC7D1E">
        <w:rPr>
          <w:rFonts w:ascii="Poppins" w:hAnsi="Poppins" w:cs="Poppins"/>
        </w:rPr>
        <w:t>Inaugural meeting of the National Medical Gases Committee, a cross-disciplinary body enabling improved medical gas management.</w:t>
      </w:r>
    </w:p>
    <w:p w14:paraId="0BDDA6B0" w14:textId="4A61D52D" w:rsidR="007534BF" w:rsidRPr="00DB13D1" w:rsidRDefault="007534BF" w:rsidP="00FC7D1E">
      <w:pPr>
        <w:rPr>
          <w:rFonts w:ascii="Poppins" w:hAnsi="Poppins" w:cs="Poppins"/>
          <w:b/>
          <w:bCs/>
        </w:rPr>
      </w:pPr>
      <w:r w:rsidRPr="00DB13D1">
        <w:rPr>
          <w:rFonts w:ascii="Poppins" w:hAnsi="Poppins" w:cs="Poppins"/>
          <w:b/>
          <w:bCs/>
        </w:rPr>
        <w:t>Health System Resilience and Adaptation - Goal: To safeguard our health system by planning for and adapting to the impacts of climate change.</w:t>
      </w:r>
    </w:p>
    <w:p w14:paraId="5150744B" w14:textId="77777777" w:rsidR="00FC7D1E" w:rsidRPr="00FC7D1E" w:rsidRDefault="00FC7D1E" w:rsidP="00FC7D1E">
      <w:pPr>
        <w:rPr>
          <w:rFonts w:ascii="Poppins" w:hAnsi="Poppins" w:cs="Poppins"/>
        </w:rPr>
      </w:pPr>
      <w:r w:rsidRPr="00FC7D1E">
        <w:rPr>
          <w:rFonts w:ascii="Poppins" w:hAnsi="Poppins" w:cs="Poppins"/>
        </w:rPr>
        <w:t>Ongoing development and internal engagement for a Climate Adaptation Framework for Health NZ.</w:t>
      </w:r>
    </w:p>
    <w:p w14:paraId="168A5098" w14:textId="77777777" w:rsidR="00FC7D1E" w:rsidRDefault="00FC7D1E" w:rsidP="00FC7D1E">
      <w:pPr>
        <w:rPr>
          <w:rFonts w:ascii="Poppins" w:hAnsi="Poppins" w:cs="Poppins"/>
        </w:rPr>
      </w:pPr>
      <w:r w:rsidRPr="00FC7D1E">
        <w:rPr>
          <w:rFonts w:ascii="Poppins" w:hAnsi="Poppins" w:cs="Poppins"/>
        </w:rPr>
        <w:t>Health NZ participation at the Climate Health and Sustainable Healthcare Conference.</w:t>
      </w:r>
    </w:p>
    <w:p w14:paraId="5342878C" w14:textId="77777777" w:rsidR="007534BF" w:rsidRPr="00DB13D1" w:rsidRDefault="007534BF" w:rsidP="00FC7D1E">
      <w:pPr>
        <w:rPr>
          <w:rFonts w:ascii="Poppins" w:hAnsi="Poppins" w:cs="Poppins"/>
        </w:rPr>
      </w:pPr>
      <w:r w:rsidRPr="00DB13D1">
        <w:rPr>
          <w:rFonts w:ascii="Poppins" w:hAnsi="Poppins" w:cs="Poppins"/>
          <w:b/>
          <w:bCs/>
        </w:rPr>
        <w:t>Environment in all Practices - Goal: Realise co-benefits that include the environment alongside health, equity, social and economic values.</w:t>
      </w:r>
    </w:p>
    <w:p w14:paraId="3A56E5C5" w14:textId="77777777" w:rsidR="00FC7D1E" w:rsidRPr="00FC7D1E" w:rsidRDefault="00FC7D1E" w:rsidP="00FC7D1E">
      <w:pPr>
        <w:spacing w:before="0" w:after="160" w:line="259" w:lineRule="auto"/>
        <w:rPr>
          <w:rFonts w:ascii="Poppins" w:hAnsi="Poppins" w:cs="Poppins"/>
        </w:rPr>
      </w:pPr>
      <w:r w:rsidRPr="00FC7D1E">
        <w:rPr>
          <w:rFonts w:ascii="Poppins" w:hAnsi="Poppins" w:cs="Poppins"/>
        </w:rPr>
        <w:t>Approval to commence revision of NZ Standard 4304:2002 Management of Healthcare Waste.</w:t>
      </w:r>
    </w:p>
    <w:p w14:paraId="32B97D3A" w14:textId="77777777" w:rsidR="00E51A3D" w:rsidRDefault="00FC7D1E" w:rsidP="00FC7D1E">
      <w:pPr>
        <w:spacing w:before="0" w:after="160" w:line="259" w:lineRule="auto"/>
      </w:pPr>
      <w:r w:rsidRPr="00FC7D1E">
        <w:rPr>
          <w:rFonts w:ascii="Poppins" w:hAnsi="Poppins" w:cs="Poppins"/>
        </w:rPr>
        <w:t xml:space="preserve">Promotion of Plastic Free July campaign within Health NZ, including internal </w:t>
      </w:r>
      <w:proofErr w:type="spellStart"/>
      <w:r w:rsidRPr="00FC7D1E">
        <w:rPr>
          <w:rFonts w:ascii="Poppins" w:hAnsi="Poppins" w:cs="Poppins"/>
        </w:rPr>
        <w:t>Pānui</w:t>
      </w:r>
      <w:proofErr w:type="spellEnd"/>
      <w:r w:rsidRPr="00FC7D1E">
        <w:rPr>
          <w:rFonts w:ascii="Poppins" w:hAnsi="Poppins" w:cs="Poppins"/>
        </w:rPr>
        <w:t xml:space="preserve"> articles and resources for staff</w:t>
      </w:r>
      <w:r w:rsidR="00A7284A" w:rsidRPr="00DB13D1">
        <w:rPr>
          <w:rFonts w:ascii="Poppins" w:hAnsi="Poppins" w:cs="Poppins"/>
        </w:rPr>
        <w:t>.</w:t>
      </w:r>
      <w:r w:rsidR="00A7284A" w:rsidRPr="00A7284A">
        <w:t> </w:t>
      </w:r>
      <w:r w:rsidR="00E51A3D">
        <w:br w:type="page"/>
      </w:r>
    </w:p>
    <w:p w14:paraId="2851D286" w14:textId="77777777" w:rsidR="006E1AF8" w:rsidRPr="00DB13D1" w:rsidRDefault="007534BF" w:rsidP="00103485">
      <w:pPr>
        <w:pStyle w:val="Heading3"/>
        <w:rPr>
          <w:rFonts w:ascii="Poppins" w:hAnsi="Poppins" w:cs="Poppins"/>
        </w:rPr>
      </w:pPr>
      <w:bookmarkStart w:id="7" w:name="_Toc222408223"/>
      <w:r w:rsidRPr="00DB13D1">
        <w:rPr>
          <w:rFonts w:ascii="Poppins" w:hAnsi="Poppins" w:cs="Poppins"/>
        </w:rPr>
        <w:lastRenderedPageBreak/>
        <w:t>Emission sources report – Quarterly totals and top emission</w:t>
      </w:r>
      <w:r w:rsidR="00FC7D1E">
        <w:rPr>
          <w:rFonts w:ascii="Poppins" w:hAnsi="Poppins" w:cs="Poppins"/>
        </w:rPr>
        <w:t>s</w:t>
      </w:r>
      <w:r w:rsidRPr="00DB13D1">
        <w:rPr>
          <w:rFonts w:ascii="Poppins" w:hAnsi="Poppins" w:cs="Poppins"/>
        </w:rPr>
        <w:t xml:space="preserve"> sources</w:t>
      </w:r>
      <w:bookmarkEnd w:id="7"/>
      <w:r w:rsidRPr="00DB13D1">
        <w:rPr>
          <w:rFonts w:ascii="Poppins" w:hAnsi="Poppins" w:cs="Poppins"/>
        </w:rPr>
        <w:t xml:space="preserve"> </w:t>
      </w:r>
    </w:p>
    <w:p w14:paraId="660619B9" w14:textId="77777777" w:rsidR="007534BF" w:rsidRDefault="007534BF" w:rsidP="007534BF">
      <w:pPr>
        <w:rPr>
          <w:noProof/>
        </w:rPr>
      </w:pPr>
    </w:p>
    <w:p w14:paraId="1315AD25" w14:textId="77777777" w:rsidR="00BE40E3" w:rsidRDefault="006966EE" w:rsidP="00BE40E3">
      <w:pPr>
        <w:keepNext/>
      </w:pPr>
      <w:r w:rsidRPr="006966EE">
        <w:t> </w:t>
      </w:r>
      <w:r w:rsidR="00A7284A" w:rsidRPr="00A7284A">
        <w:t> </w:t>
      </w:r>
      <w:r w:rsidR="00217EBD" w:rsidRPr="00217EBD">
        <w:rPr>
          <w:noProof/>
        </w:rPr>
        <w:drawing>
          <wp:inline distT="0" distB="0" distL="0" distR="0" wp14:anchorId="2508193B" wp14:editId="42BCA65A">
            <wp:extent cx="4320000" cy="4097321"/>
            <wp:effectExtent l="0" t="0" r="4445" b="0"/>
            <wp:docPr id="936526213" name="Picture 3" descr="A graph of green and blue bars&#10;&#10;AI-generated content may be incorrect.">
              <a:extLst xmlns:a="http://schemas.openxmlformats.org/drawingml/2006/main">
                <a:ext uri="{FF2B5EF4-FFF2-40B4-BE49-F238E27FC236}">
                  <a16:creationId xmlns:a16="http://schemas.microsoft.com/office/drawing/2014/main" id="{68A8680F-8AF2-2920-0590-8BA65263CD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of green and blue bars&#10;&#10;AI-generated content may be incorrect.">
                      <a:extLst>
                        <a:ext uri="{FF2B5EF4-FFF2-40B4-BE49-F238E27FC236}">
                          <a16:creationId xmlns:a16="http://schemas.microsoft.com/office/drawing/2014/main" id="{68A8680F-8AF2-2920-0590-8BA65263CD3C}"/>
                        </a:ext>
                      </a:extLst>
                    </pic:cNvPr>
                    <pic:cNvPicPr>
                      <a:picLocks noChangeAspect="1"/>
                    </pic:cNvPicPr>
                  </pic:nvPicPr>
                  <pic:blipFill>
                    <a:blip r:embed="rId13"/>
                    <a:stretch>
                      <a:fillRect/>
                    </a:stretch>
                  </pic:blipFill>
                  <pic:spPr>
                    <a:xfrm>
                      <a:off x="0" y="0"/>
                      <a:ext cx="4320000" cy="4097321"/>
                    </a:xfrm>
                    <a:prstGeom prst="rect">
                      <a:avLst/>
                    </a:prstGeom>
                  </pic:spPr>
                </pic:pic>
              </a:graphicData>
            </a:graphic>
          </wp:inline>
        </w:drawing>
      </w:r>
    </w:p>
    <w:p w14:paraId="41A01D3D" w14:textId="76558B76" w:rsidR="00BE40E3" w:rsidRPr="00FC7D1E" w:rsidRDefault="00BE40E3" w:rsidP="00BE40E3">
      <w:pPr>
        <w:pStyle w:val="Caption"/>
        <w:rPr>
          <w:rFonts w:ascii="Poppins" w:hAnsi="Poppins" w:cs="Poppins"/>
        </w:rPr>
      </w:pPr>
      <w:r w:rsidRPr="00FC7D1E">
        <w:rPr>
          <w:rFonts w:ascii="Poppins" w:hAnsi="Poppins" w:cs="Poppins"/>
        </w:rPr>
        <w:t xml:space="preserve">Figure </w:t>
      </w:r>
      <w:r w:rsidRPr="00FC7D1E">
        <w:rPr>
          <w:rFonts w:ascii="Poppins" w:hAnsi="Poppins" w:cs="Poppins"/>
        </w:rPr>
        <w:fldChar w:fldCharType="begin"/>
      </w:r>
      <w:r w:rsidRPr="00FC7D1E">
        <w:rPr>
          <w:rFonts w:ascii="Poppins" w:hAnsi="Poppins" w:cs="Poppins"/>
        </w:rPr>
        <w:instrText xml:space="preserve"> SEQ Figure \* ARABIC </w:instrText>
      </w:r>
      <w:r w:rsidRPr="00FC7D1E">
        <w:rPr>
          <w:rFonts w:ascii="Poppins" w:hAnsi="Poppins" w:cs="Poppins"/>
        </w:rPr>
        <w:fldChar w:fldCharType="separate"/>
      </w:r>
      <w:r w:rsidR="00161DD0">
        <w:rPr>
          <w:rFonts w:ascii="Poppins" w:hAnsi="Poppins" w:cs="Poppins"/>
          <w:noProof/>
        </w:rPr>
        <w:t>1</w:t>
      </w:r>
      <w:r w:rsidRPr="00FC7D1E">
        <w:rPr>
          <w:rFonts w:ascii="Poppins" w:hAnsi="Poppins" w:cs="Poppins"/>
        </w:rPr>
        <w:fldChar w:fldCharType="end"/>
      </w:r>
      <w:r w:rsidRPr="00FC7D1E">
        <w:rPr>
          <w:rFonts w:ascii="Poppins" w:hAnsi="Poppins" w:cs="Poppins"/>
        </w:rPr>
        <w:t xml:space="preserve"> - Graph showing the total emissions for Health New Zealand for this quarter. Previous four quarters included for reference.</w:t>
      </w:r>
    </w:p>
    <w:p w14:paraId="368E7ADD" w14:textId="77777777" w:rsidR="00E16F5A" w:rsidRDefault="00E16F5A" w:rsidP="00E16F5A">
      <w:pPr>
        <w:pStyle w:val="Box"/>
        <w:pBdr>
          <w:top w:val="single" w:sz="18" w:space="8" w:color="15284C" w:themeColor="text2"/>
          <w:left w:val="single" w:sz="18" w:space="8" w:color="15284C" w:themeColor="text2"/>
          <w:bottom w:val="single" w:sz="18" w:space="8" w:color="15284C" w:themeColor="text2"/>
          <w:right w:val="single" w:sz="18" w:space="8" w:color="15284C" w:themeColor="text2"/>
        </w:pBdr>
        <w:rPr>
          <w:b/>
          <w:bCs/>
        </w:rPr>
      </w:pPr>
      <w:r>
        <w:rPr>
          <w:noProof/>
          <w:lang w:eastAsia="en-NZ"/>
        </w:rPr>
        <w:drawing>
          <wp:inline distT="0" distB="0" distL="0" distR="0" wp14:anchorId="5A46B431" wp14:editId="657BB269">
            <wp:extent cx="711200" cy="711200"/>
            <wp:effectExtent l="0" t="0" r="0" b="0"/>
            <wp:docPr id="256198623" name="Graphic 13" descr="Lightbulb and gea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198623" name="Graphic 13" descr="Lightbulb and gear with solid fill"/>
                    <pic:cNvPicPr>
                      <a:picLocks noChangeAspect="1"/>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711200" cy="711200"/>
                    </a:xfrm>
                    <a:prstGeom prst="rect">
                      <a:avLst/>
                    </a:prstGeom>
                  </pic:spPr>
                </pic:pic>
              </a:graphicData>
            </a:graphic>
          </wp:inline>
        </w:drawing>
      </w:r>
    </w:p>
    <w:p w14:paraId="130C31A0" w14:textId="77777777" w:rsidR="00E16F5A" w:rsidRDefault="00E16F5A" w:rsidP="00E16F5A">
      <w:pPr>
        <w:pStyle w:val="Box"/>
        <w:pBdr>
          <w:top w:val="single" w:sz="18" w:space="8" w:color="15284C" w:themeColor="text2"/>
          <w:left w:val="single" w:sz="18" w:space="8" w:color="15284C" w:themeColor="text2"/>
          <w:bottom w:val="single" w:sz="18" w:space="8" w:color="15284C" w:themeColor="text2"/>
          <w:right w:val="single" w:sz="18" w:space="8" w:color="15284C" w:themeColor="text2"/>
        </w:pBdr>
        <w:rPr>
          <w:rFonts w:ascii="Poppins" w:hAnsi="Poppins" w:cs="Poppins"/>
          <w:b/>
          <w:bCs/>
        </w:rPr>
      </w:pPr>
      <w:r w:rsidRPr="00DB13D1">
        <w:rPr>
          <w:rFonts w:ascii="Poppins" w:hAnsi="Poppins" w:cs="Poppins"/>
          <w:b/>
          <w:bCs/>
        </w:rPr>
        <w:t xml:space="preserve">Note on Quarterly Total Emissions </w:t>
      </w:r>
    </w:p>
    <w:p w14:paraId="55D88996" w14:textId="77777777" w:rsidR="00E16F5A" w:rsidRPr="00DB13D1" w:rsidRDefault="00FC7D1E" w:rsidP="00E16F5A">
      <w:pPr>
        <w:pStyle w:val="Box"/>
        <w:pBdr>
          <w:top w:val="single" w:sz="18" w:space="8" w:color="15284C" w:themeColor="text2"/>
          <w:left w:val="single" w:sz="18" w:space="8" w:color="15284C" w:themeColor="text2"/>
          <w:bottom w:val="single" w:sz="18" w:space="8" w:color="15284C" w:themeColor="text2"/>
          <w:right w:val="single" w:sz="18" w:space="8" w:color="15284C" w:themeColor="text2"/>
        </w:pBdr>
        <w:rPr>
          <w:rFonts w:ascii="Poppins" w:hAnsi="Poppins" w:cs="Poppins"/>
          <w:b/>
          <w:bCs/>
        </w:rPr>
      </w:pPr>
      <w:r w:rsidRPr="00FC7D1E">
        <w:rPr>
          <w:rFonts w:ascii="Poppins" w:hAnsi="Poppins" w:cs="Poppins"/>
          <w:b/>
          <w:bCs/>
          <w:lang w:val="en-US"/>
        </w:rPr>
        <w:t>These graphs illustrate quarterly emissions for key measured sources. For total emissions this quarter, sources which are only measured and reported annually are estimated and shown in greyscale above the current year quarterly actuals total</w:t>
      </w:r>
      <w:r w:rsidR="00A7284A" w:rsidRPr="00DB13D1">
        <w:rPr>
          <w:rFonts w:ascii="Poppins" w:hAnsi="Poppins" w:cs="Poppins"/>
          <w:b/>
          <w:bCs/>
        </w:rPr>
        <w:t>.</w:t>
      </w:r>
    </w:p>
    <w:p w14:paraId="6F231DC0" w14:textId="77777777" w:rsidR="00BE40E3" w:rsidRDefault="00BE40E3" w:rsidP="007534BF"/>
    <w:p w14:paraId="31393BEC" w14:textId="77777777" w:rsidR="00BE40E3" w:rsidRDefault="006966EE" w:rsidP="00BE40E3">
      <w:pPr>
        <w:keepNext/>
      </w:pPr>
      <w:r w:rsidRPr="006966EE">
        <w:lastRenderedPageBreak/>
        <w:t> </w:t>
      </w:r>
      <w:r w:rsidR="00A7284A" w:rsidRPr="00A7284A">
        <w:t> </w:t>
      </w:r>
      <w:r w:rsidR="00686029" w:rsidRPr="00686029">
        <w:rPr>
          <w:noProof/>
        </w:rPr>
        <w:drawing>
          <wp:inline distT="0" distB="0" distL="0" distR="0" wp14:anchorId="55785496" wp14:editId="0451F4A8">
            <wp:extent cx="3600000" cy="3426192"/>
            <wp:effectExtent l="0" t="0" r="635" b="3175"/>
            <wp:docPr id="2" name="Picture 1" descr="A graph of electricity&#10;&#10;AI-generated content may be incorrect.">
              <a:extLst xmlns:a="http://schemas.openxmlformats.org/drawingml/2006/main">
                <a:ext uri="{FF2B5EF4-FFF2-40B4-BE49-F238E27FC236}">
                  <a16:creationId xmlns:a16="http://schemas.microsoft.com/office/drawing/2014/main" id="{B8A5A56E-043F-2803-6336-F329C80493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of electricity&#10;&#10;AI-generated content may be incorrect.">
                      <a:extLst>
                        <a:ext uri="{FF2B5EF4-FFF2-40B4-BE49-F238E27FC236}">
                          <a16:creationId xmlns:a16="http://schemas.microsoft.com/office/drawing/2014/main" id="{B8A5A56E-043F-2803-6336-F329C8049360}"/>
                        </a:ext>
                      </a:extLst>
                    </pic:cNvPr>
                    <pic:cNvPicPr>
                      <a:picLocks noChangeAspect="1"/>
                    </pic:cNvPicPr>
                  </pic:nvPicPr>
                  <pic:blipFill>
                    <a:blip r:embed="rId16"/>
                    <a:stretch>
                      <a:fillRect/>
                    </a:stretch>
                  </pic:blipFill>
                  <pic:spPr>
                    <a:xfrm>
                      <a:off x="0" y="0"/>
                      <a:ext cx="3600000" cy="3426192"/>
                    </a:xfrm>
                    <a:prstGeom prst="rect">
                      <a:avLst/>
                    </a:prstGeom>
                  </pic:spPr>
                </pic:pic>
              </a:graphicData>
            </a:graphic>
          </wp:inline>
        </w:drawing>
      </w:r>
    </w:p>
    <w:p w14:paraId="7BBC993C" w14:textId="77005E46" w:rsidR="00BE40E3" w:rsidRPr="00FC7D1E" w:rsidRDefault="00BE40E3" w:rsidP="00BE40E3">
      <w:pPr>
        <w:pStyle w:val="Caption"/>
        <w:rPr>
          <w:rFonts w:ascii="Poppins" w:hAnsi="Poppins" w:cs="Poppins"/>
        </w:rPr>
      </w:pPr>
      <w:r w:rsidRPr="00FC7D1E">
        <w:rPr>
          <w:rFonts w:ascii="Poppins" w:hAnsi="Poppins" w:cs="Poppins"/>
        </w:rPr>
        <w:t xml:space="preserve">Figure </w:t>
      </w:r>
      <w:r w:rsidRPr="00FC7D1E">
        <w:rPr>
          <w:rFonts w:ascii="Poppins" w:hAnsi="Poppins" w:cs="Poppins"/>
        </w:rPr>
        <w:fldChar w:fldCharType="begin"/>
      </w:r>
      <w:r w:rsidRPr="00FC7D1E">
        <w:rPr>
          <w:rFonts w:ascii="Poppins" w:hAnsi="Poppins" w:cs="Poppins"/>
        </w:rPr>
        <w:instrText xml:space="preserve"> SEQ Figure \* ARABIC </w:instrText>
      </w:r>
      <w:r w:rsidRPr="00FC7D1E">
        <w:rPr>
          <w:rFonts w:ascii="Poppins" w:hAnsi="Poppins" w:cs="Poppins"/>
        </w:rPr>
        <w:fldChar w:fldCharType="separate"/>
      </w:r>
      <w:r w:rsidR="00161DD0">
        <w:rPr>
          <w:rFonts w:ascii="Poppins" w:hAnsi="Poppins" w:cs="Poppins"/>
          <w:noProof/>
        </w:rPr>
        <w:t>2</w:t>
      </w:r>
      <w:r w:rsidRPr="00FC7D1E">
        <w:rPr>
          <w:rFonts w:ascii="Poppins" w:hAnsi="Poppins" w:cs="Poppins"/>
        </w:rPr>
        <w:fldChar w:fldCharType="end"/>
      </w:r>
      <w:r w:rsidRPr="00FC7D1E">
        <w:rPr>
          <w:rFonts w:ascii="Poppins" w:hAnsi="Poppins" w:cs="Poppins"/>
        </w:rPr>
        <w:t xml:space="preserve"> - Graph showing Electricity emissions for the quarter broken down by month and region.</w:t>
      </w:r>
    </w:p>
    <w:p w14:paraId="0D4F7E19" w14:textId="77777777" w:rsidR="00BE40E3" w:rsidRDefault="00BE40E3" w:rsidP="007534BF"/>
    <w:p w14:paraId="3DA53CC1" w14:textId="77777777" w:rsidR="00BE40E3" w:rsidRDefault="006966EE" w:rsidP="00BE40E3">
      <w:pPr>
        <w:keepNext/>
      </w:pPr>
      <w:r w:rsidRPr="006966EE">
        <w:t> </w:t>
      </w:r>
      <w:r w:rsidR="00A7284A" w:rsidRPr="00A7284A">
        <w:t> </w:t>
      </w:r>
      <w:r w:rsidR="00686029" w:rsidRPr="00686029">
        <w:rPr>
          <w:noProof/>
        </w:rPr>
        <w:drawing>
          <wp:inline distT="0" distB="0" distL="0" distR="0" wp14:anchorId="572395AA" wp14:editId="0B318349">
            <wp:extent cx="3600000" cy="3594203"/>
            <wp:effectExtent l="0" t="0" r="635" b="6350"/>
            <wp:docPr id="14" name="Picture 13" descr="A graph of different colored squares&#10;&#10;AI-generated content may be incorrect.">
              <a:extLst xmlns:a="http://schemas.openxmlformats.org/drawingml/2006/main">
                <a:ext uri="{FF2B5EF4-FFF2-40B4-BE49-F238E27FC236}">
                  <a16:creationId xmlns:a16="http://schemas.microsoft.com/office/drawing/2014/main" id="{59956F3D-61F1-9B91-2BED-A9C18DB3E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graph of different colored squares&#10;&#10;AI-generated content may be incorrect.">
                      <a:extLst>
                        <a:ext uri="{FF2B5EF4-FFF2-40B4-BE49-F238E27FC236}">
                          <a16:creationId xmlns:a16="http://schemas.microsoft.com/office/drawing/2014/main" id="{59956F3D-61F1-9B91-2BED-A9C18DB3EFC2}"/>
                        </a:ext>
                      </a:extLst>
                    </pic:cNvPr>
                    <pic:cNvPicPr>
                      <a:picLocks noChangeAspect="1"/>
                    </pic:cNvPicPr>
                  </pic:nvPicPr>
                  <pic:blipFill>
                    <a:blip r:embed="rId17"/>
                    <a:stretch>
                      <a:fillRect/>
                    </a:stretch>
                  </pic:blipFill>
                  <pic:spPr>
                    <a:xfrm>
                      <a:off x="0" y="0"/>
                      <a:ext cx="3600000" cy="3594203"/>
                    </a:xfrm>
                    <a:prstGeom prst="rect">
                      <a:avLst/>
                    </a:prstGeom>
                  </pic:spPr>
                </pic:pic>
              </a:graphicData>
            </a:graphic>
          </wp:inline>
        </w:drawing>
      </w:r>
    </w:p>
    <w:p w14:paraId="07189062" w14:textId="62605E1D" w:rsidR="00BE40E3" w:rsidRPr="00FC7D1E" w:rsidRDefault="00BE40E3" w:rsidP="00BE40E3">
      <w:pPr>
        <w:pStyle w:val="Caption"/>
        <w:rPr>
          <w:rFonts w:ascii="Poppins" w:hAnsi="Poppins" w:cs="Poppins"/>
        </w:rPr>
      </w:pPr>
      <w:r w:rsidRPr="00FC7D1E">
        <w:rPr>
          <w:rFonts w:ascii="Poppins" w:hAnsi="Poppins" w:cs="Poppins"/>
        </w:rPr>
        <w:t xml:space="preserve">Figure </w:t>
      </w:r>
      <w:r w:rsidRPr="00FC7D1E">
        <w:rPr>
          <w:rFonts w:ascii="Poppins" w:hAnsi="Poppins" w:cs="Poppins"/>
        </w:rPr>
        <w:fldChar w:fldCharType="begin"/>
      </w:r>
      <w:r w:rsidRPr="00FC7D1E">
        <w:rPr>
          <w:rFonts w:ascii="Poppins" w:hAnsi="Poppins" w:cs="Poppins"/>
        </w:rPr>
        <w:instrText xml:space="preserve"> SEQ Figure \* ARABIC </w:instrText>
      </w:r>
      <w:r w:rsidRPr="00FC7D1E">
        <w:rPr>
          <w:rFonts w:ascii="Poppins" w:hAnsi="Poppins" w:cs="Poppins"/>
        </w:rPr>
        <w:fldChar w:fldCharType="separate"/>
      </w:r>
      <w:r w:rsidR="00161DD0">
        <w:rPr>
          <w:rFonts w:ascii="Poppins" w:hAnsi="Poppins" w:cs="Poppins"/>
          <w:noProof/>
        </w:rPr>
        <w:t>3</w:t>
      </w:r>
      <w:r w:rsidRPr="00FC7D1E">
        <w:rPr>
          <w:rFonts w:ascii="Poppins" w:hAnsi="Poppins" w:cs="Poppins"/>
        </w:rPr>
        <w:fldChar w:fldCharType="end"/>
      </w:r>
      <w:r w:rsidRPr="00FC7D1E">
        <w:rPr>
          <w:rFonts w:ascii="Poppins" w:hAnsi="Poppins" w:cs="Poppins"/>
        </w:rPr>
        <w:t xml:space="preserve"> - Graph showing Natural Gas emissions for the quarter broken down by month and region.</w:t>
      </w:r>
    </w:p>
    <w:p w14:paraId="5467B207" w14:textId="77777777" w:rsidR="00BE40E3" w:rsidRDefault="00BE40E3" w:rsidP="007534BF"/>
    <w:p w14:paraId="292599C0" w14:textId="77777777" w:rsidR="00BE40E3" w:rsidRDefault="006966EE" w:rsidP="00BE40E3">
      <w:pPr>
        <w:keepNext/>
      </w:pPr>
      <w:r w:rsidRPr="006966EE">
        <w:lastRenderedPageBreak/>
        <w:t> </w:t>
      </w:r>
      <w:r w:rsidR="00E5627B" w:rsidRPr="00E5627B">
        <w:t> </w:t>
      </w:r>
      <w:r w:rsidR="00686029" w:rsidRPr="00686029">
        <w:rPr>
          <w:noProof/>
        </w:rPr>
        <w:drawing>
          <wp:inline distT="0" distB="0" distL="0" distR="0" wp14:anchorId="058649E9" wp14:editId="0BCE2094">
            <wp:extent cx="3600000" cy="3391212"/>
            <wp:effectExtent l="0" t="0" r="635" b="0"/>
            <wp:docPr id="11" name="Picture 10">
              <a:extLst xmlns:a="http://schemas.openxmlformats.org/drawingml/2006/main">
                <a:ext uri="{FF2B5EF4-FFF2-40B4-BE49-F238E27FC236}">
                  <a16:creationId xmlns:a16="http://schemas.microsoft.com/office/drawing/2014/main" id="{DB1E3767-5B9E-E0F4-031A-DE382C46C6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DB1E3767-5B9E-E0F4-031A-DE382C46C679}"/>
                        </a:ext>
                      </a:extLst>
                    </pic:cNvPr>
                    <pic:cNvPicPr>
                      <a:picLocks noChangeAspect="1"/>
                    </pic:cNvPicPr>
                  </pic:nvPicPr>
                  <pic:blipFill>
                    <a:blip r:embed="rId18"/>
                    <a:stretch>
                      <a:fillRect/>
                    </a:stretch>
                  </pic:blipFill>
                  <pic:spPr>
                    <a:xfrm>
                      <a:off x="0" y="0"/>
                      <a:ext cx="3600000" cy="3391212"/>
                    </a:xfrm>
                    <a:prstGeom prst="rect">
                      <a:avLst/>
                    </a:prstGeom>
                  </pic:spPr>
                </pic:pic>
              </a:graphicData>
            </a:graphic>
          </wp:inline>
        </w:drawing>
      </w:r>
    </w:p>
    <w:p w14:paraId="2288211C" w14:textId="02C9DAC5" w:rsidR="00BE40E3" w:rsidRPr="0089046B" w:rsidRDefault="00BE40E3" w:rsidP="00BE40E3">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4</w:t>
      </w:r>
      <w:r w:rsidRPr="0089046B">
        <w:rPr>
          <w:rFonts w:ascii="Poppins" w:hAnsi="Poppins" w:cs="Poppins"/>
        </w:rPr>
        <w:fldChar w:fldCharType="end"/>
      </w:r>
      <w:r w:rsidRPr="0089046B">
        <w:rPr>
          <w:rFonts w:ascii="Poppins" w:hAnsi="Poppins" w:cs="Poppins"/>
        </w:rPr>
        <w:t xml:space="preserve"> - Graph showing Coal and Steam from Coal emissions for the quarter broken down by month.</w:t>
      </w:r>
    </w:p>
    <w:p w14:paraId="5B6AF827" w14:textId="71804A47" w:rsidR="00BE40E3" w:rsidRDefault="00BC4049" w:rsidP="00BC4049">
      <w:pPr>
        <w:tabs>
          <w:tab w:val="left" w:pos="7320"/>
        </w:tabs>
      </w:pPr>
      <w:r>
        <w:tab/>
      </w:r>
    </w:p>
    <w:p w14:paraId="31BEC6DC" w14:textId="77777777" w:rsidR="00BE40E3" w:rsidRDefault="00DE54F4" w:rsidP="00BE40E3">
      <w:pPr>
        <w:keepNext/>
      </w:pPr>
      <w:r w:rsidRPr="00DE54F4">
        <w:t> </w:t>
      </w:r>
      <w:r w:rsidR="00E5627B" w:rsidRPr="00E5627B">
        <w:t> </w:t>
      </w:r>
      <w:r w:rsidR="00686029" w:rsidRPr="00686029">
        <w:rPr>
          <w:noProof/>
        </w:rPr>
        <w:drawing>
          <wp:inline distT="0" distB="0" distL="0" distR="0" wp14:anchorId="7DC47254" wp14:editId="7462F2EE">
            <wp:extent cx="3600000" cy="3386463"/>
            <wp:effectExtent l="0" t="0" r="635" b="4445"/>
            <wp:docPr id="3" name="Picture 2" descr="A graph of different colored bars&#10;&#10;AI-generated content may be incorrect.">
              <a:extLst xmlns:a="http://schemas.openxmlformats.org/drawingml/2006/main">
                <a:ext uri="{FF2B5EF4-FFF2-40B4-BE49-F238E27FC236}">
                  <a16:creationId xmlns:a16="http://schemas.microsoft.com/office/drawing/2014/main" id="{D7F8A445-5824-6941-9DCE-43786640E1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different colored bars&#10;&#10;AI-generated content may be incorrect.">
                      <a:extLst>
                        <a:ext uri="{FF2B5EF4-FFF2-40B4-BE49-F238E27FC236}">
                          <a16:creationId xmlns:a16="http://schemas.microsoft.com/office/drawing/2014/main" id="{D7F8A445-5824-6941-9DCE-43786640E146}"/>
                        </a:ext>
                      </a:extLst>
                    </pic:cNvPr>
                    <pic:cNvPicPr>
                      <a:picLocks noChangeAspect="1"/>
                    </pic:cNvPicPr>
                  </pic:nvPicPr>
                  <pic:blipFill>
                    <a:blip r:embed="rId19"/>
                    <a:stretch>
                      <a:fillRect/>
                    </a:stretch>
                  </pic:blipFill>
                  <pic:spPr>
                    <a:xfrm>
                      <a:off x="0" y="0"/>
                      <a:ext cx="3600000" cy="3386463"/>
                    </a:xfrm>
                    <a:prstGeom prst="rect">
                      <a:avLst/>
                    </a:prstGeom>
                  </pic:spPr>
                </pic:pic>
              </a:graphicData>
            </a:graphic>
          </wp:inline>
        </w:drawing>
      </w:r>
    </w:p>
    <w:p w14:paraId="7EDFC5D4" w14:textId="19B07282" w:rsidR="00BE40E3" w:rsidRPr="0089046B" w:rsidRDefault="00BE40E3" w:rsidP="00BE40E3">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5</w:t>
      </w:r>
      <w:r w:rsidRPr="0089046B">
        <w:rPr>
          <w:rFonts w:ascii="Poppins" w:hAnsi="Poppins" w:cs="Poppins"/>
        </w:rPr>
        <w:fldChar w:fldCharType="end"/>
      </w:r>
      <w:r w:rsidRPr="0089046B">
        <w:rPr>
          <w:rFonts w:ascii="Poppins" w:hAnsi="Poppins" w:cs="Poppins"/>
        </w:rPr>
        <w:t xml:space="preserve"> - Graph showing Staff Air Travel emissions for the quarter broken down by month and region.</w:t>
      </w:r>
    </w:p>
    <w:p w14:paraId="69B54309" w14:textId="77777777" w:rsidR="00BE40E3" w:rsidRDefault="00BE40E3" w:rsidP="007534BF"/>
    <w:p w14:paraId="69D99532" w14:textId="77777777" w:rsidR="00BE40E3" w:rsidRDefault="00DE54F4" w:rsidP="00BE40E3">
      <w:pPr>
        <w:keepNext/>
      </w:pPr>
      <w:r w:rsidRPr="00DE54F4">
        <w:lastRenderedPageBreak/>
        <w:t> </w:t>
      </w:r>
      <w:r w:rsidR="00686029" w:rsidRPr="00686029">
        <w:rPr>
          <w:noProof/>
        </w:rPr>
        <w:drawing>
          <wp:inline distT="0" distB="0" distL="0" distR="0" wp14:anchorId="130E7C64" wp14:editId="2DC6B968">
            <wp:extent cx="3600000" cy="3382663"/>
            <wp:effectExtent l="0" t="0" r="635" b="8255"/>
            <wp:docPr id="8" name="Picture 7" descr="A graph of different colored squares&#10;&#10;AI-generated content may be incorrect.">
              <a:extLst xmlns:a="http://schemas.openxmlformats.org/drawingml/2006/main">
                <a:ext uri="{FF2B5EF4-FFF2-40B4-BE49-F238E27FC236}">
                  <a16:creationId xmlns:a16="http://schemas.microsoft.com/office/drawing/2014/main" id="{5B9D98A1-FCDA-DE4B-E5AD-93867044D8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graph of different colored squares&#10;&#10;AI-generated content may be incorrect.">
                      <a:extLst>
                        <a:ext uri="{FF2B5EF4-FFF2-40B4-BE49-F238E27FC236}">
                          <a16:creationId xmlns:a16="http://schemas.microsoft.com/office/drawing/2014/main" id="{5B9D98A1-FCDA-DE4B-E5AD-93867044D877}"/>
                        </a:ext>
                      </a:extLst>
                    </pic:cNvPr>
                    <pic:cNvPicPr>
                      <a:picLocks noChangeAspect="1"/>
                    </pic:cNvPicPr>
                  </pic:nvPicPr>
                  <pic:blipFill>
                    <a:blip r:embed="rId20"/>
                    <a:stretch>
                      <a:fillRect/>
                    </a:stretch>
                  </pic:blipFill>
                  <pic:spPr>
                    <a:xfrm>
                      <a:off x="0" y="0"/>
                      <a:ext cx="3600000" cy="3382663"/>
                    </a:xfrm>
                    <a:prstGeom prst="rect">
                      <a:avLst/>
                    </a:prstGeom>
                  </pic:spPr>
                </pic:pic>
              </a:graphicData>
            </a:graphic>
          </wp:inline>
        </w:drawing>
      </w:r>
      <w:r w:rsidR="00E5627B" w:rsidRPr="00E5627B">
        <w:t> </w:t>
      </w:r>
    </w:p>
    <w:p w14:paraId="5B3D92B4" w14:textId="30D68FD1" w:rsidR="00BE40E3" w:rsidRPr="0089046B" w:rsidRDefault="00BE40E3" w:rsidP="00BE40E3">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6</w:t>
      </w:r>
      <w:r w:rsidRPr="0089046B">
        <w:rPr>
          <w:rFonts w:ascii="Poppins" w:hAnsi="Poppins" w:cs="Poppins"/>
        </w:rPr>
        <w:fldChar w:fldCharType="end"/>
      </w:r>
      <w:r w:rsidRPr="0089046B">
        <w:rPr>
          <w:rFonts w:ascii="Poppins" w:hAnsi="Poppins" w:cs="Poppins"/>
        </w:rPr>
        <w:t xml:space="preserve"> - Graph showing Medical Gases emissions for the quarter broken down by month and region.</w:t>
      </w:r>
    </w:p>
    <w:p w14:paraId="6431E0AD" w14:textId="77777777" w:rsidR="00BE40E3" w:rsidRDefault="00BE40E3" w:rsidP="007534BF"/>
    <w:p w14:paraId="68852C27" w14:textId="77777777" w:rsidR="00BE40E3" w:rsidRDefault="00DE54F4" w:rsidP="00BE40E3">
      <w:pPr>
        <w:keepNext/>
      </w:pPr>
      <w:r w:rsidRPr="00DE54F4">
        <w:t> </w:t>
      </w:r>
      <w:r w:rsidR="00E5627B" w:rsidRPr="00E5627B">
        <w:t> </w:t>
      </w:r>
      <w:r w:rsidR="00686029" w:rsidRPr="00686029">
        <w:rPr>
          <w:noProof/>
        </w:rPr>
        <w:drawing>
          <wp:inline distT="0" distB="0" distL="0" distR="0" wp14:anchorId="3BC3A3A6" wp14:editId="5B69DB1D">
            <wp:extent cx="3600000" cy="3325822"/>
            <wp:effectExtent l="0" t="0" r="635" b="8255"/>
            <wp:docPr id="15" name="Picture 14" descr="A graph of fuel prices&#10;&#10;AI-generated content may be incorrect.">
              <a:extLst xmlns:a="http://schemas.openxmlformats.org/drawingml/2006/main">
                <a:ext uri="{FF2B5EF4-FFF2-40B4-BE49-F238E27FC236}">
                  <a16:creationId xmlns:a16="http://schemas.microsoft.com/office/drawing/2014/main" id="{5052D132-DB63-1FAC-7A08-BB9A9159A5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of fuel prices&#10;&#10;AI-generated content may be incorrect.">
                      <a:extLst>
                        <a:ext uri="{FF2B5EF4-FFF2-40B4-BE49-F238E27FC236}">
                          <a16:creationId xmlns:a16="http://schemas.microsoft.com/office/drawing/2014/main" id="{5052D132-DB63-1FAC-7A08-BB9A9159A5FB}"/>
                        </a:ext>
                      </a:extLst>
                    </pic:cNvPr>
                    <pic:cNvPicPr>
                      <a:picLocks noChangeAspect="1"/>
                    </pic:cNvPicPr>
                  </pic:nvPicPr>
                  <pic:blipFill>
                    <a:blip r:embed="rId21"/>
                    <a:stretch>
                      <a:fillRect/>
                    </a:stretch>
                  </pic:blipFill>
                  <pic:spPr>
                    <a:xfrm>
                      <a:off x="0" y="0"/>
                      <a:ext cx="3600000" cy="3325822"/>
                    </a:xfrm>
                    <a:prstGeom prst="rect">
                      <a:avLst/>
                    </a:prstGeom>
                  </pic:spPr>
                </pic:pic>
              </a:graphicData>
            </a:graphic>
          </wp:inline>
        </w:drawing>
      </w:r>
    </w:p>
    <w:p w14:paraId="57FBD62B" w14:textId="4BF0EF04" w:rsidR="00BE40E3" w:rsidRPr="0089046B" w:rsidRDefault="00BE40E3" w:rsidP="00BE40E3">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7</w:t>
      </w:r>
      <w:r w:rsidRPr="0089046B">
        <w:rPr>
          <w:rFonts w:ascii="Poppins" w:hAnsi="Poppins" w:cs="Poppins"/>
        </w:rPr>
        <w:fldChar w:fldCharType="end"/>
      </w:r>
      <w:r w:rsidRPr="0089046B">
        <w:rPr>
          <w:rFonts w:ascii="Poppins" w:hAnsi="Poppins" w:cs="Poppins"/>
        </w:rPr>
        <w:t xml:space="preserve"> - Graph showing Fleet Fuel emissions for the quarter broken down by month and region.</w:t>
      </w:r>
    </w:p>
    <w:p w14:paraId="73540F14" w14:textId="77777777" w:rsidR="00BE40E3" w:rsidRDefault="00BE40E3" w:rsidP="007534BF"/>
    <w:p w14:paraId="7AD35BD6" w14:textId="77777777" w:rsidR="00686029" w:rsidRDefault="00686029" w:rsidP="00BE40E3">
      <w:pPr>
        <w:keepNext/>
      </w:pPr>
      <w:r w:rsidRPr="00686029">
        <w:rPr>
          <w:noProof/>
        </w:rPr>
        <w:lastRenderedPageBreak/>
        <w:drawing>
          <wp:inline distT="0" distB="0" distL="0" distR="0" wp14:anchorId="0707D024" wp14:editId="51C89812">
            <wp:extent cx="3600000" cy="3350530"/>
            <wp:effectExtent l="0" t="0" r="635" b="2540"/>
            <wp:docPr id="1229829208" name="Picture 13" descr="A graph of recycle waste&#10;&#10;AI-generated content may be incorrect.">
              <a:extLst xmlns:a="http://schemas.openxmlformats.org/drawingml/2006/main">
                <a:ext uri="{FF2B5EF4-FFF2-40B4-BE49-F238E27FC236}">
                  <a16:creationId xmlns:a16="http://schemas.microsoft.com/office/drawing/2014/main" id="{6FF82822-27B3-39C6-7561-EBD1A2A562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graph of recycle waste&#10;&#10;AI-generated content may be incorrect.">
                      <a:extLst>
                        <a:ext uri="{FF2B5EF4-FFF2-40B4-BE49-F238E27FC236}">
                          <a16:creationId xmlns:a16="http://schemas.microsoft.com/office/drawing/2014/main" id="{6FF82822-27B3-39C6-7561-EBD1A2A56247}"/>
                        </a:ext>
                      </a:extLst>
                    </pic:cNvPr>
                    <pic:cNvPicPr>
                      <a:picLocks noChangeAspect="1"/>
                    </pic:cNvPicPr>
                  </pic:nvPicPr>
                  <pic:blipFill>
                    <a:blip r:embed="rId22"/>
                    <a:stretch>
                      <a:fillRect/>
                    </a:stretch>
                  </pic:blipFill>
                  <pic:spPr>
                    <a:xfrm>
                      <a:off x="0" y="0"/>
                      <a:ext cx="3600000" cy="3350530"/>
                    </a:xfrm>
                    <a:prstGeom prst="rect">
                      <a:avLst/>
                    </a:prstGeom>
                  </pic:spPr>
                </pic:pic>
              </a:graphicData>
            </a:graphic>
          </wp:inline>
        </w:drawing>
      </w:r>
    </w:p>
    <w:p w14:paraId="19771E66" w14:textId="1AA0B985" w:rsidR="00686029" w:rsidRPr="0089046B" w:rsidRDefault="00686029" w:rsidP="00686029">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8</w:t>
      </w:r>
      <w:r w:rsidRPr="0089046B">
        <w:rPr>
          <w:rFonts w:ascii="Poppins" w:hAnsi="Poppins" w:cs="Poppins"/>
        </w:rPr>
        <w:fldChar w:fldCharType="end"/>
      </w:r>
      <w:r w:rsidRPr="0089046B">
        <w:rPr>
          <w:rFonts w:ascii="Poppins" w:hAnsi="Poppins" w:cs="Poppins"/>
        </w:rPr>
        <w:t xml:space="preserve"> - Graph showing Waste tonnes sent to landfill for the quarter broken down by month and region.</w:t>
      </w:r>
    </w:p>
    <w:p w14:paraId="09D5FA10" w14:textId="77777777" w:rsidR="00686029" w:rsidRDefault="00686029" w:rsidP="00BE40E3">
      <w:pPr>
        <w:keepNext/>
      </w:pPr>
    </w:p>
    <w:p w14:paraId="70E6E478" w14:textId="77777777" w:rsidR="00BE40E3" w:rsidRDefault="00686029" w:rsidP="00BE40E3">
      <w:pPr>
        <w:keepNext/>
      </w:pPr>
      <w:r w:rsidRPr="00686029">
        <w:rPr>
          <w:noProof/>
        </w:rPr>
        <w:drawing>
          <wp:inline distT="0" distB="0" distL="0" distR="0" wp14:anchorId="177EBDB6" wp14:editId="7440BA6B">
            <wp:extent cx="3600000" cy="2897964"/>
            <wp:effectExtent l="0" t="0" r="635" b="0"/>
            <wp:docPr id="27" name="Picture 26" descr="A diagram of waste recycling&#10;&#10;AI-generated content may be incorrect.">
              <a:extLst xmlns:a="http://schemas.openxmlformats.org/drawingml/2006/main">
                <a:ext uri="{FF2B5EF4-FFF2-40B4-BE49-F238E27FC236}">
                  <a16:creationId xmlns:a16="http://schemas.microsoft.com/office/drawing/2014/main" id="{265650D5-99FD-858A-DF14-09170C5710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descr="A diagram of waste recycling&#10;&#10;AI-generated content may be incorrect.">
                      <a:extLst>
                        <a:ext uri="{FF2B5EF4-FFF2-40B4-BE49-F238E27FC236}">
                          <a16:creationId xmlns:a16="http://schemas.microsoft.com/office/drawing/2014/main" id="{265650D5-99FD-858A-DF14-09170C5710B2}"/>
                        </a:ext>
                      </a:extLst>
                    </pic:cNvPr>
                    <pic:cNvPicPr>
                      <a:picLocks noChangeAspect="1"/>
                    </pic:cNvPicPr>
                  </pic:nvPicPr>
                  <pic:blipFill>
                    <a:blip r:embed="rId23"/>
                    <a:stretch>
                      <a:fillRect/>
                    </a:stretch>
                  </pic:blipFill>
                  <pic:spPr>
                    <a:xfrm>
                      <a:off x="0" y="0"/>
                      <a:ext cx="3600000" cy="2897964"/>
                    </a:xfrm>
                    <a:prstGeom prst="rect">
                      <a:avLst/>
                    </a:prstGeom>
                  </pic:spPr>
                </pic:pic>
              </a:graphicData>
            </a:graphic>
          </wp:inline>
        </w:drawing>
      </w:r>
      <w:r w:rsidR="00DE54F4" w:rsidRPr="00DE54F4">
        <w:t> </w:t>
      </w:r>
      <w:r w:rsidR="00E5627B" w:rsidRPr="00E5627B">
        <w:t> </w:t>
      </w:r>
    </w:p>
    <w:p w14:paraId="64D7B352" w14:textId="1295FA40" w:rsidR="00BE40E3" w:rsidRPr="0089046B" w:rsidRDefault="00206557" w:rsidP="00BE40E3">
      <w:pPr>
        <w:pStyle w:val="Caption"/>
        <w:rPr>
          <w:rFonts w:ascii="Poppins" w:hAnsi="Poppins" w:cs="Poppins"/>
        </w:rPr>
      </w:pPr>
      <w:r w:rsidRPr="0089046B">
        <w:rPr>
          <w:rFonts w:ascii="Poppins" w:hAnsi="Poppins" w:cs="Poppins"/>
        </w:rPr>
        <w:t xml:space="preserve">Figure </w:t>
      </w:r>
      <w:r w:rsidRPr="0089046B">
        <w:rPr>
          <w:rFonts w:ascii="Poppins" w:hAnsi="Poppins" w:cs="Poppins"/>
        </w:rPr>
        <w:fldChar w:fldCharType="begin"/>
      </w:r>
      <w:r w:rsidRPr="0089046B">
        <w:rPr>
          <w:rFonts w:ascii="Poppins" w:hAnsi="Poppins" w:cs="Poppins"/>
        </w:rPr>
        <w:instrText xml:space="preserve"> SEQ Figure \* ARABIC </w:instrText>
      </w:r>
      <w:r w:rsidRPr="0089046B">
        <w:rPr>
          <w:rFonts w:ascii="Poppins" w:hAnsi="Poppins" w:cs="Poppins"/>
        </w:rPr>
        <w:fldChar w:fldCharType="separate"/>
      </w:r>
      <w:r w:rsidR="00161DD0">
        <w:rPr>
          <w:rFonts w:ascii="Poppins" w:hAnsi="Poppins" w:cs="Poppins"/>
          <w:noProof/>
        </w:rPr>
        <w:t>9</w:t>
      </w:r>
      <w:r w:rsidRPr="0089046B">
        <w:rPr>
          <w:rFonts w:ascii="Poppins" w:hAnsi="Poppins" w:cs="Poppins"/>
        </w:rPr>
        <w:fldChar w:fldCharType="end"/>
      </w:r>
      <w:r w:rsidRPr="0089046B">
        <w:rPr>
          <w:rFonts w:ascii="Poppins" w:hAnsi="Poppins" w:cs="Poppins"/>
        </w:rPr>
        <w:t xml:space="preserve"> - </w:t>
      </w:r>
      <w:r w:rsidR="00BE40E3" w:rsidRPr="0089046B">
        <w:rPr>
          <w:rFonts w:ascii="Poppins" w:hAnsi="Poppins" w:cs="Poppins"/>
        </w:rPr>
        <w:t xml:space="preserve">Graph showing </w:t>
      </w:r>
      <w:r>
        <w:rPr>
          <w:rFonts w:ascii="Poppins" w:hAnsi="Poppins" w:cs="Poppins"/>
        </w:rPr>
        <w:t>Breakdown of waste</w:t>
      </w:r>
      <w:r w:rsidR="00BE40E3" w:rsidRPr="0089046B">
        <w:rPr>
          <w:rFonts w:ascii="Poppins" w:hAnsi="Poppins" w:cs="Poppins"/>
        </w:rPr>
        <w:t xml:space="preserve"> for the quarter by </w:t>
      </w:r>
      <w:r>
        <w:rPr>
          <w:rFonts w:ascii="Poppins" w:hAnsi="Poppins" w:cs="Poppins"/>
        </w:rPr>
        <w:t>type of waste</w:t>
      </w:r>
      <w:r w:rsidR="00BE40E3" w:rsidRPr="0089046B">
        <w:rPr>
          <w:rFonts w:ascii="Poppins" w:hAnsi="Poppins" w:cs="Poppins"/>
        </w:rPr>
        <w:t>.</w:t>
      </w:r>
    </w:p>
    <w:p w14:paraId="42074800" w14:textId="77777777" w:rsidR="00BE40E3" w:rsidRDefault="00BE40E3" w:rsidP="007534BF"/>
    <w:p w14:paraId="2C620177" w14:textId="77777777" w:rsidR="00BE40E3" w:rsidRDefault="00BE40E3" w:rsidP="007534BF"/>
    <w:p w14:paraId="46DF076D" w14:textId="77777777" w:rsidR="007534BF" w:rsidRPr="007534BF" w:rsidRDefault="007534BF" w:rsidP="007534BF"/>
    <w:p w14:paraId="752CA83A" w14:textId="77777777" w:rsidR="00247027" w:rsidRDefault="00247027" w:rsidP="00206557">
      <w:pPr>
        <w:spacing w:before="0" w:after="160" w:line="259" w:lineRule="auto"/>
        <w:sectPr w:rsidR="00247027" w:rsidSect="001F3843">
          <w:headerReference w:type="default" r:id="rId24"/>
          <w:footerReference w:type="default" r:id="rId25"/>
          <w:pgSz w:w="11906" w:h="16838" w:code="9"/>
          <w:pgMar w:top="1134" w:right="1134" w:bottom="1134" w:left="1134" w:header="1304" w:footer="454" w:gutter="0"/>
          <w:cols w:space="708"/>
          <w:titlePg/>
          <w:docGrid w:linePitch="360"/>
        </w:sectPr>
      </w:pPr>
    </w:p>
    <w:p w14:paraId="4D3EABC9" w14:textId="77777777" w:rsidR="00FE11FA" w:rsidRPr="00415ED6" w:rsidRDefault="00936253" w:rsidP="00415ED6">
      <w:pPr>
        <w:pStyle w:val="Heading1"/>
        <w:rPr>
          <w:sz w:val="96"/>
          <w:szCs w:val="44"/>
        </w:rPr>
      </w:pPr>
      <w:bookmarkStart w:id="8" w:name="_Toc222408224"/>
      <w:r w:rsidRPr="00415ED6">
        <w:rPr>
          <w:noProof/>
          <w:sz w:val="96"/>
          <w:szCs w:val="44"/>
        </w:rPr>
        <w:lastRenderedPageBreak/>
        <w:drawing>
          <wp:anchor distT="0" distB="0" distL="114300" distR="114300" simplePos="0" relativeHeight="251658243" behindDoc="1" locked="0" layoutInCell="1" allowOverlap="1" wp14:anchorId="723C89C3" wp14:editId="687D7025">
            <wp:simplePos x="0" y="0"/>
            <wp:positionH relativeFrom="column">
              <wp:posOffset>-720090</wp:posOffset>
            </wp:positionH>
            <wp:positionV relativeFrom="paragraph">
              <wp:posOffset>-1079500</wp:posOffset>
            </wp:positionV>
            <wp:extent cx="7559040" cy="9749155"/>
            <wp:effectExtent l="0" t="0" r="3810" b="4445"/>
            <wp:wrapNone/>
            <wp:docPr id="1596974659"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974659" name="Picture 4">
                      <a:extLst>
                        <a:ext uri="{C183D7F6-B498-43B3-948B-1728B52AA6E4}">
                          <adec:decorative xmlns:adec="http://schemas.microsoft.com/office/drawing/2017/decorative" val="1"/>
                        </a:ext>
                      </a:extLst>
                    </pic:cNvPr>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559040" cy="9749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34BF" w:rsidRPr="00415ED6">
        <w:rPr>
          <w:sz w:val="96"/>
          <w:szCs w:val="44"/>
        </w:rPr>
        <w:t xml:space="preserve">Regional </w:t>
      </w:r>
      <w:r w:rsidR="00206557">
        <w:rPr>
          <w:sz w:val="96"/>
          <w:szCs w:val="44"/>
        </w:rPr>
        <w:t>Summaries</w:t>
      </w:r>
      <w:bookmarkEnd w:id="8"/>
    </w:p>
    <w:p w14:paraId="78511B74" w14:textId="77777777" w:rsidR="00B729E0" w:rsidRPr="00201348" w:rsidRDefault="004A4A6A" w:rsidP="00201348">
      <w:pPr>
        <w:pStyle w:val="Dividerheading"/>
        <w:ind w:left="0"/>
        <w:rPr>
          <w:color w:val="0C818E" w:themeColor="accent1"/>
        </w:rPr>
      </w:pPr>
      <w:r w:rsidRPr="00201348">
        <w:rPr>
          <w:color w:val="0C818E" w:themeColor="accent1"/>
        </w:rPr>
        <w:t xml:space="preserve"> </w:t>
      </w:r>
    </w:p>
    <w:p w14:paraId="5A971E63" w14:textId="77777777" w:rsidR="00DF19E5" w:rsidRDefault="00DF19E5">
      <w:pPr>
        <w:spacing w:before="0" w:after="160" w:line="259" w:lineRule="auto"/>
      </w:pPr>
      <w:r>
        <w:br w:type="page"/>
      </w:r>
    </w:p>
    <w:p w14:paraId="72758F82" w14:textId="77777777" w:rsidR="007534BF" w:rsidRPr="00DB13D1" w:rsidRDefault="007534BF" w:rsidP="00415ED6">
      <w:pPr>
        <w:pStyle w:val="Heading2"/>
        <w:rPr>
          <w:rFonts w:ascii="Poppins" w:hAnsi="Poppins" w:cs="Poppins"/>
          <w:bCs/>
          <w:color w:val="15284C" w:themeColor="text2"/>
          <w:sz w:val="52"/>
          <w:szCs w:val="32"/>
        </w:rPr>
      </w:pPr>
      <w:bookmarkStart w:id="9" w:name="_Toc222408225"/>
      <w:r w:rsidRPr="00DB13D1">
        <w:rPr>
          <w:rFonts w:ascii="Poppins" w:hAnsi="Poppins" w:cs="Poppins"/>
          <w:bCs/>
          <w:color w:val="15284C" w:themeColor="text2"/>
          <w:sz w:val="52"/>
          <w:szCs w:val="32"/>
        </w:rPr>
        <w:lastRenderedPageBreak/>
        <w:t>Northe</w:t>
      </w:r>
      <w:r w:rsidR="0089046B">
        <w:rPr>
          <w:rFonts w:ascii="Poppins" w:hAnsi="Poppins" w:cs="Poppins"/>
          <w:bCs/>
          <w:color w:val="15284C" w:themeColor="text2"/>
          <w:sz w:val="52"/>
          <w:szCs w:val="32"/>
        </w:rPr>
        <w:t>r</w:t>
      </w:r>
      <w:r w:rsidRPr="00DB13D1">
        <w:rPr>
          <w:rFonts w:ascii="Poppins" w:hAnsi="Poppins" w:cs="Poppins"/>
          <w:bCs/>
          <w:color w:val="15284C" w:themeColor="text2"/>
          <w:sz w:val="52"/>
          <w:szCs w:val="32"/>
        </w:rPr>
        <w:t>n Region</w:t>
      </w:r>
      <w:bookmarkEnd w:id="9"/>
      <w:r w:rsidRPr="00DB13D1">
        <w:rPr>
          <w:rFonts w:ascii="Poppins" w:hAnsi="Poppins" w:cs="Poppins"/>
          <w:bCs/>
          <w:color w:val="15284C" w:themeColor="text2"/>
          <w:sz w:val="52"/>
          <w:szCs w:val="32"/>
        </w:rPr>
        <w:t xml:space="preserve"> </w:t>
      </w:r>
    </w:p>
    <w:p w14:paraId="230F5C60" w14:textId="77777777" w:rsidR="007534BF" w:rsidRPr="00FB3242" w:rsidRDefault="007534BF" w:rsidP="007534BF">
      <w:pPr>
        <w:rPr>
          <w:rFonts w:ascii="Poppins" w:hAnsi="Poppins" w:cs="Poppins"/>
          <w:b/>
          <w:bCs/>
        </w:rPr>
      </w:pPr>
      <w:r w:rsidRPr="00FB3242">
        <w:rPr>
          <w:rFonts w:ascii="Poppins" w:hAnsi="Poppins" w:cs="Poppins"/>
          <w:b/>
          <w:bCs/>
        </w:rPr>
        <w:t>Key Objectives and Progress</w:t>
      </w:r>
      <w:r w:rsidR="00FB3242" w:rsidRPr="00FB3242">
        <w:rPr>
          <w:rFonts w:ascii="Poppins" w:hAnsi="Poppins" w:cs="Poppins"/>
          <w:b/>
          <w:bCs/>
        </w:rPr>
        <w:t xml:space="preserve"> update</w:t>
      </w:r>
    </w:p>
    <w:p w14:paraId="1F5782F4" w14:textId="77777777" w:rsidR="0089361F" w:rsidRDefault="0089361F" w:rsidP="007534BF">
      <w:pPr>
        <w:rPr>
          <w:rFonts w:ascii="Poppins" w:hAnsi="Poppins" w:cs="Poppins"/>
        </w:rPr>
      </w:pPr>
      <w:r w:rsidRPr="0089361F">
        <w:rPr>
          <w:rFonts w:ascii="Poppins" w:hAnsi="Poppins" w:cs="Poppins"/>
        </w:rPr>
        <w:t>The quarter saw fleet fuel emissions reduce (1</w:t>
      </w:r>
      <w:r w:rsidR="00206557">
        <w:rPr>
          <w:rFonts w:ascii="Poppins" w:hAnsi="Poppins" w:cs="Poppins"/>
        </w:rPr>
        <w:t>4</w:t>
      </w:r>
      <w:r w:rsidRPr="0089361F">
        <w:rPr>
          <w:rFonts w:ascii="Poppins" w:hAnsi="Poppins" w:cs="Poppins"/>
        </w:rPr>
        <w:t>%) and natural gas emissions (10%) drop from last year.</w:t>
      </w:r>
    </w:p>
    <w:p w14:paraId="7B478754" w14:textId="77777777" w:rsidR="007534BF" w:rsidRDefault="007534BF" w:rsidP="007534BF">
      <w:pPr>
        <w:rPr>
          <w:rFonts w:ascii="Poppins" w:hAnsi="Poppins" w:cs="Poppins"/>
          <w:b/>
          <w:bCs/>
        </w:rPr>
      </w:pPr>
      <w:r w:rsidRPr="007534BF">
        <w:rPr>
          <w:rFonts w:ascii="Poppins" w:hAnsi="Poppins" w:cs="Poppins"/>
          <w:b/>
          <w:bCs/>
        </w:rPr>
        <w:t>Health System Decarbonisation</w:t>
      </w:r>
      <w:r w:rsidR="00FB3242">
        <w:rPr>
          <w:rFonts w:ascii="Poppins" w:hAnsi="Poppins" w:cs="Poppins"/>
          <w:b/>
          <w:bCs/>
        </w:rPr>
        <w:t xml:space="preserve"> - </w:t>
      </w:r>
      <w:r w:rsidRPr="007534BF">
        <w:rPr>
          <w:rFonts w:ascii="Poppins" w:hAnsi="Poppins" w:cs="Poppins"/>
          <w:b/>
          <w:bCs/>
        </w:rPr>
        <w:t>Goal: To reduce health system carbon emissions in line with a 1.5-degree scenario.</w:t>
      </w:r>
    </w:p>
    <w:p w14:paraId="021FA6AB" w14:textId="77777777" w:rsidR="0089046B" w:rsidRPr="0089046B" w:rsidRDefault="0089046B" w:rsidP="0089046B">
      <w:pPr>
        <w:rPr>
          <w:rFonts w:ascii="Poppins" w:hAnsi="Poppins" w:cs="Poppins"/>
        </w:rPr>
      </w:pPr>
      <w:r w:rsidRPr="0089046B">
        <w:rPr>
          <w:rFonts w:ascii="Poppins" w:hAnsi="Poppins" w:cs="Poppins"/>
        </w:rPr>
        <w:t>Energy Transition Programme:</w:t>
      </w:r>
    </w:p>
    <w:p w14:paraId="1349990F" w14:textId="77777777" w:rsidR="0089046B" w:rsidRPr="0089046B" w:rsidRDefault="0089046B" w:rsidP="006A7800">
      <w:pPr>
        <w:spacing w:after="120"/>
        <w:rPr>
          <w:rFonts w:ascii="Poppins" w:hAnsi="Poppins" w:cs="Poppins"/>
        </w:rPr>
      </w:pPr>
      <w:r w:rsidRPr="0089046B">
        <w:rPr>
          <w:rFonts w:ascii="Poppins" w:hAnsi="Poppins" w:cs="Poppins"/>
        </w:rPr>
        <w:t>4 new projects approved:</w:t>
      </w:r>
    </w:p>
    <w:p w14:paraId="09818B01" w14:textId="77777777" w:rsidR="0089046B" w:rsidRPr="006A7800" w:rsidRDefault="0089046B" w:rsidP="00B17BC0">
      <w:pPr>
        <w:pStyle w:val="ListParagraph"/>
        <w:numPr>
          <w:ilvl w:val="0"/>
          <w:numId w:val="9"/>
        </w:numPr>
        <w:spacing w:after="120"/>
        <w:ind w:left="714" w:hanging="357"/>
        <w:rPr>
          <w:rFonts w:ascii="Poppins" w:hAnsi="Poppins" w:cs="Poppins"/>
        </w:rPr>
      </w:pPr>
      <w:r w:rsidRPr="006A7800">
        <w:rPr>
          <w:rFonts w:ascii="Poppins" w:hAnsi="Poppins" w:cs="Poppins"/>
        </w:rPr>
        <w:t>Steam boiler transition project at Manukau Health Park</w:t>
      </w:r>
    </w:p>
    <w:p w14:paraId="49BE5278" w14:textId="77777777" w:rsidR="0089046B" w:rsidRPr="006A7800" w:rsidRDefault="0089046B" w:rsidP="00B17BC0">
      <w:pPr>
        <w:pStyle w:val="ListParagraph"/>
        <w:numPr>
          <w:ilvl w:val="0"/>
          <w:numId w:val="9"/>
        </w:numPr>
        <w:spacing w:after="120"/>
        <w:ind w:left="714" w:hanging="357"/>
        <w:rPr>
          <w:rFonts w:ascii="Poppins" w:hAnsi="Poppins" w:cs="Poppins"/>
        </w:rPr>
      </w:pPr>
      <w:r w:rsidRPr="006A7800">
        <w:rPr>
          <w:rFonts w:ascii="Poppins" w:hAnsi="Poppins" w:cs="Poppins"/>
        </w:rPr>
        <w:t>Steam boiler transition at Middlemore Hospital</w:t>
      </w:r>
    </w:p>
    <w:p w14:paraId="256EACC6" w14:textId="77777777" w:rsidR="0089046B" w:rsidRPr="006A7800" w:rsidRDefault="0089046B" w:rsidP="00B17BC0">
      <w:pPr>
        <w:pStyle w:val="ListParagraph"/>
        <w:numPr>
          <w:ilvl w:val="0"/>
          <w:numId w:val="9"/>
        </w:numPr>
        <w:spacing w:after="120"/>
        <w:ind w:left="714" w:hanging="357"/>
        <w:rPr>
          <w:rFonts w:ascii="Poppins" w:hAnsi="Poppins" w:cs="Poppins"/>
        </w:rPr>
      </w:pPr>
      <w:r w:rsidRPr="006A7800">
        <w:rPr>
          <w:rFonts w:ascii="Poppins" w:hAnsi="Poppins" w:cs="Poppins"/>
        </w:rPr>
        <w:t>Chiller replacement project at Middlemore Hospital</w:t>
      </w:r>
    </w:p>
    <w:p w14:paraId="21E6DFFA" w14:textId="77777777" w:rsidR="0089046B" w:rsidRPr="006A7800" w:rsidRDefault="0089046B" w:rsidP="00B17BC0">
      <w:pPr>
        <w:pStyle w:val="ListParagraph"/>
        <w:numPr>
          <w:ilvl w:val="0"/>
          <w:numId w:val="9"/>
        </w:numPr>
        <w:spacing w:after="120"/>
        <w:ind w:left="714" w:hanging="357"/>
        <w:rPr>
          <w:rFonts w:ascii="Poppins" w:hAnsi="Poppins" w:cs="Poppins"/>
        </w:rPr>
      </w:pPr>
      <w:r w:rsidRPr="006A7800">
        <w:rPr>
          <w:rFonts w:ascii="Poppins" w:hAnsi="Poppins" w:cs="Poppins"/>
        </w:rPr>
        <w:t xml:space="preserve">Steam boiler removals at </w:t>
      </w:r>
      <w:r w:rsidR="006A7800" w:rsidRPr="006A7800">
        <w:rPr>
          <w:rFonts w:ascii="Poppins" w:hAnsi="Poppins" w:cs="Poppins"/>
        </w:rPr>
        <w:t>North Shore</w:t>
      </w:r>
      <w:r w:rsidRPr="006A7800">
        <w:rPr>
          <w:rFonts w:ascii="Poppins" w:hAnsi="Poppins" w:cs="Poppins"/>
        </w:rPr>
        <w:t xml:space="preserve"> Hospital</w:t>
      </w:r>
    </w:p>
    <w:p w14:paraId="312B4E91" w14:textId="77777777" w:rsidR="0089046B" w:rsidRPr="007534BF" w:rsidRDefault="0089046B" w:rsidP="0089046B">
      <w:pPr>
        <w:rPr>
          <w:rFonts w:ascii="Poppins" w:hAnsi="Poppins" w:cs="Poppins"/>
        </w:rPr>
      </w:pPr>
      <w:r w:rsidRPr="0089046B">
        <w:rPr>
          <w:rFonts w:ascii="Poppins" w:hAnsi="Poppins" w:cs="Poppins"/>
        </w:rPr>
        <w:t>11 energy transition projects in flight for the region.</w:t>
      </w:r>
    </w:p>
    <w:p w14:paraId="6571D4DC" w14:textId="77777777" w:rsidR="000D7EC8" w:rsidRDefault="00206557" w:rsidP="000D7EC8">
      <w:pPr>
        <w:keepNext/>
      </w:pPr>
      <w:r>
        <w:rPr>
          <w:noProof/>
        </w:rPr>
        <w:drawing>
          <wp:inline distT="0" distB="0" distL="0" distR="0" wp14:anchorId="568AC91F" wp14:editId="25529C01">
            <wp:extent cx="6120130" cy="3442335"/>
            <wp:effectExtent l="0" t="0" r="0" b="5715"/>
            <wp:docPr id="114521660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216600"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6120130" cy="3442335"/>
                    </a:xfrm>
                    <a:prstGeom prst="rect">
                      <a:avLst/>
                    </a:prstGeom>
                  </pic:spPr>
                </pic:pic>
              </a:graphicData>
            </a:graphic>
          </wp:inline>
        </w:drawing>
      </w:r>
    </w:p>
    <w:p w14:paraId="5AFFE100" w14:textId="22765738" w:rsidR="007534BF" w:rsidRPr="006A7800" w:rsidRDefault="000D7EC8" w:rsidP="000D7EC8">
      <w:pPr>
        <w:pStyle w:val="Caption"/>
        <w:rPr>
          <w:rFonts w:ascii="Poppins" w:hAnsi="Poppins" w:cs="Poppins"/>
        </w:rPr>
      </w:pPr>
      <w:r w:rsidRPr="006A7800">
        <w:rPr>
          <w:rFonts w:ascii="Poppins" w:hAnsi="Poppins" w:cs="Poppins"/>
        </w:rPr>
        <w:t xml:space="preserve">Figure </w:t>
      </w:r>
      <w:r w:rsidRPr="006A7800">
        <w:rPr>
          <w:rFonts w:ascii="Poppins" w:hAnsi="Poppins" w:cs="Poppins"/>
        </w:rPr>
        <w:fldChar w:fldCharType="begin"/>
      </w:r>
      <w:r w:rsidRPr="006A7800">
        <w:rPr>
          <w:rFonts w:ascii="Poppins" w:hAnsi="Poppins" w:cs="Poppins"/>
        </w:rPr>
        <w:instrText xml:space="preserve"> SEQ Figure \* ARABIC </w:instrText>
      </w:r>
      <w:r w:rsidRPr="006A7800">
        <w:rPr>
          <w:rFonts w:ascii="Poppins" w:hAnsi="Poppins" w:cs="Poppins"/>
        </w:rPr>
        <w:fldChar w:fldCharType="separate"/>
      </w:r>
      <w:r w:rsidR="00161DD0">
        <w:rPr>
          <w:rFonts w:ascii="Poppins" w:hAnsi="Poppins" w:cs="Poppins"/>
          <w:noProof/>
        </w:rPr>
        <w:t>10</w:t>
      </w:r>
      <w:r w:rsidRPr="006A7800">
        <w:rPr>
          <w:rFonts w:ascii="Poppins" w:hAnsi="Poppins" w:cs="Poppins"/>
        </w:rPr>
        <w:fldChar w:fldCharType="end"/>
      </w:r>
      <w:r w:rsidRPr="006A7800">
        <w:rPr>
          <w:rFonts w:ascii="Poppins" w:hAnsi="Poppins" w:cs="Poppins"/>
        </w:rPr>
        <w:t xml:space="preserve"> - Graph</w:t>
      </w:r>
      <w:r w:rsidR="006A7800">
        <w:rPr>
          <w:rFonts w:ascii="Poppins" w:hAnsi="Poppins" w:cs="Poppins"/>
        </w:rPr>
        <w:t>s</w:t>
      </w:r>
      <w:r w:rsidRPr="006A7800">
        <w:rPr>
          <w:rFonts w:ascii="Poppins" w:hAnsi="Poppins" w:cs="Poppins"/>
        </w:rPr>
        <w:t xml:space="preserve"> showing Waste, Staff Air Travel, Medical Gases, Fleet Fuels, Electricity and Natural Gas emissions for the Northern region.</w:t>
      </w:r>
    </w:p>
    <w:p w14:paraId="2567981D" w14:textId="77777777" w:rsidR="007534BF" w:rsidRPr="00DB13D1" w:rsidRDefault="007534BF" w:rsidP="00415ED6">
      <w:pPr>
        <w:pStyle w:val="Heading2"/>
        <w:rPr>
          <w:rFonts w:ascii="Poppins" w:hAnsi="Poppins" w:cs="Poppins"/>
          <w:bCs/>
          <w:color w:val="15284C" w:themeColor="text2"/>
          <w:sz w:val="52"/>
          <w:szCs w:val="32"/>
        </w:rPr>
      </w:pPr>
      <w:bookmarkStart w:id="10" w:name="_Toc222408226"/>
      <w:r w:rsidRPr="00DB13D1">
        <w:rPr>
          <w:rFonts w:ascii="Poppins" w:hAnsi="Poppins" w:cs="Poppins"/>
          <w:bCs/>
          <w:color w:val="15284C" w:themeColor="text2"/>
          <w:sz w:val="52"/>
          <w:szCs w:val="32"/>
        </w:rPr>
        <w:lastRenderedPageBreak/>
        <w:t>Te Manawa Taki</w:t>
      </w:r>
      <w:bookmarkEnd w:id="10"/>
      <w:r w:rsidRPr="00DB13D1">
        <w:rPr>
          <w:rFonts w:ascii="Poppins" w:hAnsi="Poppins" w:cs="Poppins"/>
          <w:bCs/>
          <w:color w:val="15284C" w:themeColor="text2"/>
          <w:sz w:val="52"/>
          <w:szCs w:val="32"/>
        </w:rPr>
        <w:t xml:space="preserve"> </w:t>
      </w:r>
    </w:p>
    <w:p w14:paraId="12436595" w14:textId="77777777" w:rsidR="00FB3242" w:rsidRPr="00FB3242" w:rsidRDefault="00FB3242" w:rsidP="00FB3242">
      <w:pPr>
        <w:rPr>
          <w:rFonts w:ascii="Poppins" w:hAnsi="Poppins" w:cs="Poppins"/>
          <w:b/>
          <w:bCs/>
          <w:sz w:val="22"/>
        </w:rPr>
      </w:pPr>
      <w:r w:rsidRPr="00FB3242">
        <w:rPr>
          <w:rFonts w:ascii="Poppins" w:hAnsi="Poppins" w:cs="Poppins"/>
          <w:b/>
          <w:bCs/>
          <w:sz w:val="22"/>
        </w:rPr>
        <w:t>Key Objectives and Progress update</w:t>
      </w:r>
    </w:p>
    <w:p w14:paraId="3E9CBED3" w14:textId="77777777" w:rsidR="008E320A" w:rsidRDefault="008E320A" w:rsidP="008E320A">
      <w:pPr>
        <w:rPr>
          <w:rFonts w:ascii="Poppins" w:hAnsi="Poppins" w:cs="Poppins"/>
          <w:sz w:val="22"/>
        </w:rPr>
      </w:pPr>
      <w:r w:rsidRPr="008E320A">
        <w:rPr>
          <w:rFonts w:ascii="Poppins" w:hAnsi="Poppins" w:cs="Poppins"/>
          <w:sz w:val="22"/>
        </w:rPr>
        <w:t>Increases in waste (1</w:t>
      </w:r>
      <w:r w:rsidR="00206557">
        <w:rPr>
          <w:rFonts w:ascii="Poppins" w:hAnsi="Poppins" w:cs="Poppins"/>
          <w:sz w:val="22"/>
        </w:rPr>
        <w:t>6</w:t>
      </w:r>
      <w:r w:rsidRPr="008E320A">
        <w:rPr>
          <w:rFonts w:ascii="Poppins" w:hAnsi="Poppins" w:cs="Poppins"/>
          <w:sz w:val="22"/>
        </w:rPr>
        <w:t>%) but</w:t>
      </w:r>
      <w:r>
        <w:rPr>
          <w:rFonts w:ascii="Poppins" w:hAnsi="Poppins" w:cs="Poppins"/>
          <w:sz w:val="22"/>
        </w:rPr>
        <w:t xml:space="preserve"> </w:t>
      </w:r>
      <w:r w:rsidRPr="008E320A">
        <w:rPr>
          <w:rFonts w:ascii="Poppins" w:hAnsi="Poppins" w:cs="Poppins"/>
          <w:sz w:val="22"/>
        </w:rPr>
        <w:t>also a significant reduction in</w:t>
      </w:r>
      <w:r>
        <w:rPr>
          <w:rFonts w:ascii="Poppins" w:hAnsi="Poppins" w:cs="Poppins"/>
          <w:sz w:val="22"/>
        </w:rPr>
        <w:t xml:space="preserve"> </w:t>
      </w:r>
      <w:r w:rsidRPr="008E320A">
        <w:rPr>
          <w:rFonts w:ascii="Poppins" w:hAnsi="Poppins" w:cs="Poppins"/>
          <w:sz w:val="22"/>
        </w:rPr>
        <w:t>natural gas emissions (2</w:t>
      </w:r>
      <w:r w:rsidR="00206557">
        <w:rPr>
          <w:rFonts w:ascii="Poppins" w:hAnsi="Poppins" w:cs="Poppins"/>
          <w:sz w:val="22"/>
        </w:rPr>
        <w:t>1</w:t>
      </w:r>
      <w:r w:rsidRPr="008E320A">
        <w:rPr>
          <w:rFonts w:ascii="Poppins" w:hAnsi="Poppins" w:cs="Poppins"/>
          <w:sz w:val="22"/>
        </w:rPr>
        <w:t>%).</w:t>
      </w:r>
    </w:p>
    <w:p w14:paraId="1E517940" w14:textId="09E8C2A0" w:rsidR="007534BF" w:rsidRPr="007534BF" w:rsidRDefault="007534BF" w:rsidP="008E320A">
      <w:pPr>
        <w:rPr>
          <w:rFonts w:ascii="Poppins" w:hAnsi="Poppins" w:cs="Poppins"/>
          <w:sz w:val="22"/>
        </w:rPr>
      </w:pPr>
      <w:r w:rsidRPr="007534BF">
        <w:rPr>
          <w:rFonts w:ascii="Poppins" w:hAnsi="Poppins" w:cs="Poppins"/>
          <w:b/>
          <w:bCs/>
          <w:sz w:val="22"/>
        </w:rPr>
        <w:t>Health System Decarbonisation</w:t>
      </w:r>
      <w:r w:rsidR="00FB3242">
        <w:rPr>
          <w:rFonts w:ascii="Poppins" w:hAnsi="Poppins" w:cs="Poppins"/>
          <w:b/>
          <w:bCs/>
          <w:sz w:val="22"/>
        </w:rPr>
        <w:t xml:space="preserve"> -</w:t>
      </w:r>
      <w:r w:rsidRPr="007534BF">
        <w:rPr>
          <w:rFonts w:ascii="Poppins" w:hAnsi="Poppins" w:cs="Poppins"/>
          <w:b/>
          <w:bCs/>
          <w:sz w:val="22"/>
        </w:rPr>
        <w:t> Goal: To reduce health system carbon emissions in line with a 1.5-degree scenario</w:t>
      </w:r>
    </w:p>
    <w:p w14:paraId="36A54280" w14:textId="77777777" w:rsidR="006A7800" w:rsidRPr="006A7800" w:rsidRDefault="006A7800" w:rsidP="006A7800">
      <w:pPr>
        <w:rPr>
          <w:rFonts w:ascii="Poppins" w:hAnsi="Poppins" w:cs="Poppins"/>
          <w:sz w:val="22"/>
        </w:rPr>
      </w:pPr>
      <w:r w:rsidRPr="006A7800">
        <w:rPr>
          <w:rFonts w:ascii="Poppins" w:hAnsi="Poppins" w:cs="Poppins"/>
          <w:sz w:val="22"/>
        </w:rPr>
        <w:t>Energy Transition Programme:</w:t>
      </w:r>
    </w:p>
    <w:p w14:paraId="7CF4EF74" w14:textId="77777777" w:rsidR="006A7800" w:rsidRPr="006A7800" w:rsidRDefault="006A7800" w:rsidP="006A7800">
      <w:pPr>
        <w:rPr>
          <w:rFonts w:ascii="Poppins" w:hAnsi="Poppins" w:cs="Poppins"/>
          <w:sz w:val="22"/>
        </w:rPr>
      </w:pPr>
      <w:r w:rsidRPr="006A7800">
        <w:rPr>
          <w:rFonts w:ascii="Poppins" w:hAnsi="Poppins" w:cs="Poppins"/>
          <w:sz w:val="22"/>
        </w:rPr>
        <w:t xml:space="preserve">The Waikato Hospital e-boiler became operational replacing gas consumption with associated carbon and cost savings. </w:t>
      </w:r>
    </w:p>
    <w:p w14:paraId="5B9335DE" w14:textId="77777777" w:rsidR="00E5627B" w:rsidRDefault="006A7800" w:rsidP="006A7800">
      <w:pPr>
        <w:rPr>
          <w:rFonts w:ascii="Poppins" w:hAnsi="Poppins" w:cs="Poppins"/>
          <w:sz w:val="22"/>
        </w:rPr>
      </w:pPr>
      <w:r w:rsidRPr="006A7800">
        <w:rPr>
          <w:rFonts w:ascii="Poppins" w:hAnsi="Poppins" w:cs="Poppins"/>
          <w:sz w:val="22"/>
        </w:rPr>
        <w:t>4 energy transition projects in flight for the region</w:t>
      </w:r>
      <w:r>
        <w:rPr>
          <w:rFonts w:ascii="Poppins" w:hAnsi="Poppins" w:cs="Poppins"/>
          <w:sz w:val="22"/>
        </w:rPr>
        <w:t>.</w:t>
      </w:r>
    </w:p>
    <w:p w14:paraId="398661E3" w14:textId="77777777" w:rsidR="0089361F" w:rsidRPr="0089361F" w:rsidRDefault="0089361F" w:rsidP="0089361F">
      <w:pPr>
        <w:rPr>
          <w:rFonts w:ascii="Poppins" w:hAnsi="Poppins" w:cs="Poppins"/>
          <w:b/>
          <w:bCs/>
          <w:sz w:val="22"/>
        </w:rPr>
      </w:pPr>
      <w:r w:rsidRPr="0089361F">
        <w:rPr>
          <w:rFonts w:ascii="Poppins" w:hAnsi="Poppins" w:cs="Poppins"/>
          <w:b/>
          <w:bCs/>
          <w:sz w:val="22"/>
        </w:rPr>
        <w:t>Environment in all Practices - Goal: Realise co-benefits that include the environment alongside health, equity, social and economic values.</w:t>
      </w:r>
    </w:p>
    <w:p w14:paraId="73660BF1" w14:textId="77777777" w:rsidR="008E320A" w:rsidRPr="008E320A" w:rsidRDefault="008E320A" w:rsidP="008E320A">
      <w:pPr>
        <w:rPr>
          <w:rFonts w:ascii="Poppins" w:hAnsi="Poppins" w:cs="Poppins"/>
          <w:sz w:val="22"/>
          <w:lang w:val="en-US"/>
        </w:rPr>
      </w:pPr>
      <w:r w:rsidRPr="008E320A">
        <w:rPr>
          <w:rFonts w:ascii="Poppins" w:hAnsi="Poppins" w:cs="Poppins"/>
          <w:sz w:val="22"/>
        </w:rPr>
        <w:t>A m</w:t>
      </w:r>
      <w:proofErr w:type="spellStart"/>
      <w:r w:rsidRPr="008E320A">
        <w:rPr>
          <w:rFonts w:ascii="Poppins" w:hAnsi="Poppins" w:cs="Poppins"/>
          <w:sz w:val="22"/>
          <w:lang w:val="en-US"/>
        </w:rPr>
        <w:t>etered</w:t>
      </w:r>
      <w:proofErr w:type="spellEnd"/>
      <w:r w:rsidRPr="008E320A">
        <w:rPr>
          <w:rFonts w:ascii="Poppins" w:hAnsi="Poppins" w:cs="Poppins"/>
          <w:sz w:val="22"/>
          <w:lang w:val="en-US"/>
        </w:rPr>
        <w:t>-dose inhaler </w:t>
      </w:r>
      <w:r w:rsidR="00206557">
        <w:rPr>
          <w:rFonts w:ascii="Poppins" w:hAnsi="Poppins" w:cs="Poppins"/>
          <w:sz w:val="22"/>
          <w:lang w:val="en-US"/>
        </w:rPr>
        <w:t xml:space="preserve">recycling </w:t>
      </w:r>
      <w:r w:rsidRPr="008E320A">
        <w:rPr>
          <w:rFonts w:ascii="Poppins" w:hAnsi="Poppins" w:cs="Poppins"/>
          <w:sz w:val="22"/>
          <w:lang w:val="en-US"/>
        </w:rPr>
        <w:t>trial with</w:t>
      </w:r>
      <w:r>
        <w:rPr>
          <w:rFonts w:ascii="Poppins" w:hAnsi="Poppins" w:cs="Poppins"/>
          <w:sz w:val="22"/>
          <w:lang w:val="en-US"/>
        </w:rPr>
        <w:t xml:space="preserve"> </w:t>
      </w:r>
      <w:r w:rsidRPr="008E320A">
        <w:rPr>
          <w:rFonts w:ascii="Poppins" w:hAnsi="Poppins" w:cs="Poppins"/>
          <w:sz w:val="22"/>
          <w:lang w:val="en-US"/>
        </w:rPr>
        <w:t>pharmacies throughout the Bay of Plenty</w:t>
      </w:r>
      <w:r>
        <w:rPr>
          <w:rFonts w:ascii="Poppins" w:hAnsi="Poppins" w:cs="Poppins"/>
          <w:sz w:val="22"/>
          <w:lang w:val="en-US"/>
        </w:rPr>
        <w:t xml:space="preserve"> </w:t>
      </w:r>
      <w:r w:rsidRPr="008E320A">
        <w:rPr>
          <w:rFonts w:ascii="Poppins" w:hAnsi="Poppins" w:cs="Poppins"/>
          <w:sz w:val="22"/>
          <w:lang w:val="en-US"/>
        </w:rPr>
        <w:t>runs until November, helping capture and</w:t>
      </w:r>
      <w:r>
        <w:rPr>
          <w:rFonts w:ascii="Poppins" w:hAnsi="Poppins" w:cs="Poppins"/>
          <w:sz w:val="22"/>
          <w:lang w:val="en-US"/>
        </w:rPr>
        <w:t xml:space="preserve"> </w:t>
      </w:r>
      <w:r w:rsidRPr="008E320A">
        <w:rPr>
          <w:rFonts w:ascii="Poppins" w:hAnsi="Poppins" w:cs="Poppins"/>
          <w:sz w:val="22"/>
          <w:lang w:val="en-US"/>
        </w:rPr>
        <w:t>destroy residual greenhouse gases.</w:t>
      </w:r>
      <w:r w:rsidRPr="008E320A">
        <w:rPr>
          <w:rFonts w:ascii="Times New Roman" w:hAnsi="Times New Roman" w:cs="Times New Roman"/>
          <w:sz w:val="22"/>
          <w:lang w:val="en-US"/>
        </w:rPr>
        <w:t>​</w:t>
      </w:r>
    </w:p>
    <w:p w14:paraId="2CE50B85" w14:textId="77777777" w:rsidR="008E320A" w:rsidRPr="008E320A" w:rsidRDefault="008E320A" w:rsidP="008E320A">
      <w:pPr>
        <w:rPr>
          <w:rFonts w:ascii="Poppins" w:hAnsi="Poppins" w:cs="Poppins"/>
          <w:sz w:val="22"/>
        </w:rPr>
      </w:pPr>
      <w:r w:rsidRPr="008E320A">
        <w:rPr>
          <w:rFonts w:ascii="Poppins" w:hAnsi="Poppins" w:cs="Poppins"/>
          <w:sz w:val="22"/>
          <w:lang w:val="en-US"/>
        </w:rPr>
        <w:t>Tauranga Hospital trial diverting kitchen</w:t>
      </w:r>
      <w:r>
        <w:rPr>
          <w:rFonts w:ascii="Poppins" w:hAnsi="Poppins" w:cs="Poppins"/>
          <w:sz w:val="22"/>
          <w:lang w:val="en-US"/>
        </w:rPr>
        <w:t xml:space="preserve"> </w:t>
      </w:r>
      <w:r w:rsidRPr="008E320A">
        <w:rPr>
          <w:rFonts w:ascii="Poppins" w:hAnsi="Poppins" w:cs="Poppins"/>
          <w:sz w:val="22"/>
          <w:lang w:val="en-US"/>
        </w:rPr>
        <w:t>food waste to anaerobic digestion,</w:t>
      </w:r>
      <w:r>
        <w:rPr>
          <w:rFonts w:ascii="Poppins" w:hAnsi="Poppins" w:cs="Poppins"/>
          <w:sz w:val="22"/>
          <w:lang w:val="en-US"/>
        </w:rPr>
        <w:t xml:space="preserve"> </w:t>
      </w:r>
      <w:r w:rsidRPr="008E320A">
        <w:rPr>
          <w:rFonts w:ascii="Poppins" w:hAnsi="Poppins" w:cs="Poppins"/>
          <w:sz w:val="22"/>
          <w:lang w:val="en-US"/>
        </w:rPr>
        <w:t xml:space="preserve">partnering with Compass Group and </w:t>
      </w:r>
      <w:proofErr w:type="spellStart"/>
      <w:r w:rsidRPr="008E320A">
        <w:rPr>
          <w:rFonts w:ascii="Poppins" w:hAnsi="Poppins" w:cs="Poppins"/>
          <w:sz w:val="22"/>
          <w:lang w:val="en-US"/>
        </w:rPr>
        <w:t>EcoGas</w:t>
      </w:r>
      <w:proofErr w:type="spellEnd"/>
      <w:r w:rsidRPr="008E320A">
        <w:rPr>
          <w:rFonts w:ascii="Poppins" w:hAnsi="Poppins" w:cs="Poppins"/>
          <w:sz w:val="22"/>
          <w:lang w:val="en-US"/>
        </w:rPr>
        <w:t>. The hospital kitchen is diverting an</w:t>
      </w:r>
      <w:r>
        <w:rPr>
          <w:rFonts w:ascii="Poppins" w:hAnsi="Poppins" w:cs="Poppins"/>
          <w:sz w:val="22"/>
          <w:lang w:val="en-US"/>
        </w:rPr>
        <w:t xml:space="preserve"> </w:t>
      </w:r>
      <w:r w:rsidRPr="008E320A">
        <w:rPr>
          <w:rFonts w:ascii="Poppins" w:hAnsi="Poppins" w:cs="Poppins"/>
          <w:sz w:val="22"/>
          <w:lang w:val="en-US"/>
        </w:rPr>
        <w:t>average of 100kg a day.</w:t>
      </w:r>
    </w:p>
    <w:p w14:paraId="69F7C79A" w14:textId="77777777" w:rsidR="000D7EC8" w:rsidRDefault="00206557" w:rsidP="000D7EC8">
      <w:pPr>
        <w:keepNext/>
      </w:pPr>
      <w:r>
        <w:rPr>
          <w:noProof/>
        </w:rPr>
        <w:lastRenderedPageBreak/>
        <w:drawing>
          <wp:inline distT="0" distB="0" distL="0" distR="0" wp14:anchorId="6D37A1DC" wp14:editId="0A496A6A">
            <wp:extent cx="6120130" cy="3442335"/>
            <wp:effectExtent l="0" t="0" r="0" b="5715"/>
            <wp:docPr id="130037476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374763"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6120130" cy="3442335"/>
                    </a:xfrm>
                    <a:prstGeom prst="rect">
                      <a:avLst/>
                    </a:prstGeom>
                  </pic:spPr>
                </pic:pic>
              </a:graphicData>
            </a:graphic>
          </wp:inline>
        </w:drawing>
      </w:r>
    </w:p>
    <w:p w14:paraId="61B15A6D" w14:textId="3D21C675" w:rsidR="00173374" w:rsidRDefault="000D7EC8" w:rsidP="000D7EC8">
      <w:pPr>
        <w:pStyle w:val="Caption"/>
      </w:pPr>
      <w:r>
        <w:t xml:space="preserve">Figure </w:t>
      </w:r>
      <w:r>
        <w:fldChar w:fldCharType="begin"/>
      </w:r>
      <w:r>
        <w:instrText xml:space="preserve"> SEQ Figure \* ARABIC </w:instrText>
      </w:r>
      <w:r>
        <w:fldChar w:fldCharType="separate"/>
      </w:r>
      <w:r w:rsidR="00161DD0">
        <w:rPr>
          <w:noProof/>
        </w:rPr>
        <w:t>11</w:t>
      </w:r>
      <w:r>
        <w:fldChar w:fldCharType="end"/>
      </w:r>
      <w:r>
        <w:t xml:space="preserve"> - </w:t>
      </w:r>
      <w:r w:rsidRPr="000C761F">
        <w:t>Graph</w:t>
      </w:r>
      <w:r>
        <w:t>s</w:t>
      </w:r>
      <w:r w:rsidRPr="000C761F">
        <w:t xml:space="preserve"> showing Waste, Staff Air Travel, Medical Gases, Fleet Fuels, Electricity and Natural Gas emissions for </w:t>
      </w:r>
      <w:r>
        <w:t xml:space="preserve">Te Manawa Taki </w:t>
      </w:r>
      <w:r w:rsidRPr="000C761F">
        <w:t>region</w:t>
      </w:r>
    </w:p>
    <w:p w14:paraId="6BE6EE9F" w14:textId="77777777" w:rsidR="00173374" w:rsidRDefault="00173374">
      <w:pPr>
        <w:spacing w:before="0" w:after="160" w:line="259" w:lineRule="auto"/>
        <w:rPr>
          <w:i/>
          <w:iCs/>
          <w:color w:val="15284C" w:themeColor="text2"/>
          <w:sz w:val="18"/>
          <w:szCs w:val="18"/>
        </w:rPr>
      </w:pPr>
      <w:r>
        <w:br w:type="page"/>
      </w:r>
    </w:p>
    <w:p w14:paraId="155D409A" w14:textId="77777777" w:rsidR="007534BF" w:rsidRPr="00DB13D1" w:rsidRDefault="007534BF" w:rsidP="00415ED6">
      <w:pPr>
        <w:pStyle w:val="Heading2"/>
        <w:rPr>
          <w:rFonts w:ascii="Poppins" w:hAnsi="Poppins" w:cs="Poppins"/>
          <w:bCs/>
          <w:color w:val="15284C" w:themeColor="text2"/>
          <w:sz w:val="52"/>
          <w:szCs w:val="32"/>
        </w:rPr>
      </w:pPr>
      <w:bookmarkStart w:id="11" w:name="_Toc222408227"/>
      <w:r w:rsidRPr="00DB13D1">
        <w:rPr>
          <w:rFonts w:ascii="Poppins" w:hAnsi="Poppins" w:cs="Poppins"/>
          <w:bCs/>
          <w:color w:val="15284C" w:themeColor="text2"/>
          <w:sz w:val="52"/>
          <w:szCs w:val="32"/>
        </w:rPr>
        <w:lastRenderedPageBreak/>
        <w:t>Central Region</w:t>
      </w:r>
      <w:bookmarkEnd w:id="11"/>
    </w:p>
    <w:p w14:paraId="35840AB8" w14:textId="77777777" w:rsidR="00FB3242" w:rsidRPr="00FB3242" w:rsidRDefault="00FB3242" w:rsidP="00FB3242">
      <w:pPr>
        <w:rPr>
          <w:rFonts w:ascii="Poppins" w:hAnsi="Poppins" w:cs="Poppins"/>
          <w:b/>
          <w:bCs/>
          <w:sz w:val="22"/>
        </w:rPr>
      </w:pPr>
      <w:r w:rsidRPr="00FB3242">
        <w:rPr>
          <w:rFonts w:ascii="Poppins" w:hAnsi="Poppins" w:cs="Poppins"/>
          <w:b/>
          <w:bCs/>
          <w:sz w:val="22"/>
        </w:rPr>
        <w:t>Key Objectives and Progress update</w:t>
      </w:r>
    </w:p>
    <w:p w14:paraId="259C0638" w14:textId="77777777" w:rsidR="008E320A" w:rsidRDefault="008E320A" w:rsidP="008E320A">
      <w:pPr>
        <w:pStyle w:val="NormalWeb"/>
        <w:spacing w:before="0" w:after="0"/>
        <w:textAlignment w:val="baseline"/>
        <w:rPr>
          <w:rFonts w:ascii="Poppins" w:eastAsia="+mn-ea" w:hAnsi="Poppins" w:cs="Poppins"/>
          <w:kern w:val="24"/>
          <w:sz w:val="22"/>
        </w:rPr>
      </w:pPr>
      <w:r w:rsidRPr="008E320A">
        <w:rPr>
          <w:rFonts w:ascii="Poppins" w:eastAsia="+mn-ea" w:hAnsi="Poppins" w:cs="Poppins"/>
          <w:kern w:val="24"/>
          <w:sz w:val="22"/>
        </w:rPr>
        <w:t>A September month spike in staff</w:t>
      </w:r>
      <w:r>
        <w:rPr>
          <w:rFonts w:ascii="Poppins" w:eastAsia="+mn-ea" w:hAnsi="Poppins" w:cs="Poppins"/>
          <w:kern w:val="24"/>
          <w:sz w:val="22"/>
        </w:rPr>
        <w:t xml:space="preserve"> </w:t>
      </w:r>
      <w:r w:rsidRPr="008E320A">
        <w:rPr>
          <w:rFonts w:ascii="Poppins" w:eastAsia="+mn-ea" w:hAnsi="Poppins" w:cs="Poppins"/>
          <w:kern w:val="24"/>
          <w:sz w:val="22"/>
        </w:rPr>
        <w:t>air travel emissions (</w:t>
      </w:r>
      <w:r w:rsidR="00206557">
        <w:rPr>
          <w:rFonts w:ascii="Poppins" w:eastAsia="+mn-ea" w:hAnsi="Poppins" w:cs="Poppins"/>
          <w:kern w:val="24"/>
          <w:sz w:val="22"/>
        </w:rPr>
        <w:t>390</w:t>
      </w:r>
      <w:r w:rsidRPr="008E320A">
        <w:rPr>
          <w:rFonts w:ascii="Poppins" w:eastAsia="+mn-ea" w:hAnsi="Poppins" w:cs="Poppins"/>
          <w:kern w:val="24"/>
          <w:sz w:val="22"/>
        </w:rPr>
        <w:t>%)</w:t>
      </w:r>
      <w:r>
        <w:rPr>
          <w:rFonts w:ascii="Poppins" w:eastAsia="+mn-ea" w:hAnsi="Poppins" w:cs="Poppins"/>
          <w:kern w:val="24"/>
          <w:sz w:val="22"/>
        </w:rPr>
        <w:t xml:space="preserve"> </w:t>
      </w:r>
      <w:r w:rsidRPr="008E320A">
        <w:rPr>
          <w:rFonts w:ascii="Poppins" w:eastAsia="+mn-ea" w:hAnsi="Poppins" w:cs="Poppins"/>
          <w:kern w:val="24"/>
          <w:sz w:val="22"/>
        </w:rPr>
        <w:t>alongside reduced natural gas</w:t>
      </w:r>
      <w:r>
        <w:rPr>
          <w:rFonts w:ascii="Poppins" w:eastAsia="+mn-ea" w:hAnsi="Poppins" w:cs="Poppins"/>
          <w:kern w:val="24"/>
          <w:sz w:val="22"/>
        </w:rPr>
        <w:t xml:space="preserve"> </w:t>
      </w:r>
      <w:r w:rsidRPr="008E320A">
        <w:rPr>
          <w:rFonts w:ascii="Poppins" w:eastAsia="+mn-ea" w:hAnsi="Poppins" w:cs="Poppins"/>
          <w:kern w:val="24"/>
          <w:sz w:val="22"/>
        </w:rPr>
        <w:t>emissions (6%).</w:t>
      </w:r>
    </w:p>
    <w:p w14:paraId="6DA74FDB" w14:textId="77777777" w:rsidR="0089361F" w:rsidRDefault="007534BF" w:rsidP="008E320A">
      <w:pPr>
        <w:pStyle w:val="NormalWeb"/>
        <w:spacing w:before="0" w:after="0"/>
        <w:textAlignment w:val="baseline"/>
        <w:rPr>
          <w:rFonts w:ascii="Poppins" w:hAnsi="Poppins" w:cs="Poppins"/>
          <w:sz w:val="22"/>
          <w:szCs w:val="22"/>
        </w:rPr>
      </w:pPr>
      <w:r w:rsidRPr="00FB3242">
        <w:rPr>
          <w:rFonts w:ascii="Poppins" w:eastAsia="+mn-ea" w:hAnsi="Poppins" w:cs="Poppins"/>
          <w:b/>
          <w:bCs/>
          <w:kern w:val="24"/>
          <w:sz w:val="22"/>
          <w:szCs w:val="22"/>
        </w:rPr>
        <w:t>Health System Decarbonisation</w:t>
      </w:r>
      <w:r w:rsidR="00FB3242">
        <w:rPr>
          <w:rFonts w:ascii="Poppins" w:eastAsia="+mn-ea" w:hAnsi="Poppins" w:cs="Poppins"/>
          <w:b/>
          <w:bCs/>
          <w:kern w:val="24"/>
          <w:sz w:val="22"/>
          <w:szCs w:val="22"/>
        </w:rPr>
        <w:t xml:space="preserve"> -</w:t>
      </w:r>
      <w:r w:rsidRPr="00FB3242">
        <w:rPr>
          <w:rFonts w:ascii="Poppins" w:eastAsia="+mn-ea" w:hAnsi="Poppins" w:cs="Poppins"/>
          <w:b/>
          <w:bCs/>
          <w:kern w:val="24"/>
          <w:sz w:val="22"/>
          <w:szCs w:val="22"/>
        </w:rPr>
        <w:t> Goal: To reduce health system carbon emissions in line with a 1.5-degree scenario</w:t>
      </w:r>
    </w:p>
    <w:p w14:paraId="46AF89A2" w14:textId="77777777" w:rsidR="0089361F" w:rsidRDefault="0089361F" w:rsidP="0089361F">
      <w:pPr>
        <w:rPr>
          <w:rFonts w:ascii="Poppins" w:hAnsi="Poppins" w:cs="Poppins"/>
          <w:sz w:val="22"/>
        </w:rPr>
      </w:pPr>
      <w:r w:rsidRPr="0089361F">
        <w:rPr>
          <w:rFonts w:ascii="Poppins" w:hAnsi="Poppins" w:cs="Poppins"/>
          <w:sz w:val="22"/>
        </w:rPr>
        <w:t>Energy Transition Programme:</w:t>
      </w:r>
    </w:p>
    <w:p w14:paraId="573FD61B" w14:textId="77777777" w:rsidR="0089361F" w:rsidRPr="0089361F" w:rsidRDefault="0089361F" w:rsidP="0089361F">
      <w:pPr>
        <w:spacing w:after="120"/>
        <w:rPr>
          <w:rFonts w:ascii="Poppins" w:hAnsi="Poppins" w:cs="Poppins"/>
          <w:sz w:val="22"/>
        </w:rPr>
      </w:pPr>
      <w:r w:rsidRPr="0089361F">
        <w:rPr>
          <w:rFonts w:ascii="Poppins" w:hAnsi="Poppins" w:cs="Poppins"/>
          <w:sz w:val="22"/>
        </w:rPr>
        <w:t>3 lighting projects completed:</w:t>
      </w:r>
    </w:p>
    <w:p w14:paraId="4705A3DF" w14:textId="77777777" w:rsidR="0089361F" w:rsidRPr="0089361F" w:rsidRDefault="0089361F" w:rsidP="00B17BC0">
      <w:pPr>
        <w:pStyle w:val="ListParagraph"/>
        <w:numPr>
          <w:ilvl w:val="0"/>
          <w:numId w:val="10"/>
        </w:numPr>
        <w:rPr>
          <w:rFonts w:ascii="Poppins" w:hAnsi="Poppins" w:cs="Poppins"/>
          <w:sz w:val="22"/>
        </w:rPr>
      </w:pPr>
      <w:r w:rsidRPr="0089361F">
        <w:rPr>
          <w:rFonts w:ascii="Poppins" w:hAnsi="Poppins" w:cs="Poppins"/>
          <w:sz w:val="22"/>
        </w:rPr>
        <w:t>Lighting upgrade project at Palmerston North Hospital.</w:t>
      </w:r>
    </w:p>
    <w:p w14:paraId="3E6C8897" w14:textId="77777777" w:rsidR="0089361F" w:rsidRPr="0089361F" w:rsidRDefault="0089361F" w:rsidP="00B17BC0">
      <w:pPr>
        <w:pStyle w:val="ListParagraph"/>
        <w:numPr>
          <w:ilvl w:val="0"/>
          <w:numId w:val="10"/>
        </w:numPr>
        <w:rPr>
          <w:rFonts w:ascii="Poppins" w:hAnsi="Poppins" w:cs="Poppins"/>
          <w:sz w:val="22"/>
        </w:rPr>
      </w:pPr>
      <w:r w:rsidRPr="0089361F">
        <w:rPr>
          <w:rFonts w:ascii="Poppins" w:hAnsi="Poppins" w:cs="Poppins"/>
          <w:sz w:val="22"/>
        </w:rPr>
        <w:t>Lighting retrofit project at Horowhenua Health Centre.</w:t>
      </w:r>
    </w:p>
    <w:p w14:paraId="64C0D5E1" w14:textId="77777777" w:rsidR="0089361F" w:rsidRPr="0089361F" w:rsidRDefault="0089361F" w:rsidP="00B17BC0">
      <w:pPr>
        <w:pStyle w:val="ListParagraph"/>
        <w:numPr>
          <w:ilvl w:val="0"/>
          <w:numId w:val="10"/>
        </w:numPr>
        <w:rPr>
          <w:rFonts w:ascii="Poppins" w:hAnsi="Poppins" w:cs="Poppins"/>
          <w:sz w:val="22"/>
        </w:rPr>
      </w:pPr>
      <w:r w:rsidRPr="0089361F">
        <w:rPr>
          <w:rFonts w:ascii="Poppins" w:hAnsi="Poppins" w:cs="Poppins"/>
          <w:sz w:val="22"/>
        </w:rPr>
        <w:t>LED lighting upgrade at Napier Health Centre.</w:t>
      </w:r>
    </w:p>
    <w:p w14:paraId="54DA0E73" w14:textId="77777777" w:rsidR="0089361F" w:rsidRPr="0089361F" w:rsidRDefault="0089361F" w:rsidP="0089361F">
      <w:pPr>
        <w:spacing w:after="120"/>
        <w:rPr>
          <w:rFonts w:ascii="Poppins" w:hAnsi="Poppins" w:cs="Poppins"/>
          <w:sz w:val="22"/>
        </w:rPr>
      </w:pPr>
      <w:r w:rsidRPr="0089361F">
        <w:rPr>
          <w:rFonts w:ascii="Poppins" w:hAnsi="Poppins" w:cs="Poppins"/>
          <w:sz w:val="22"/>
        </w:rPr>
        <w:t>1 new project approved:</w:t>
      </w:r>
    </w:p>
    <w:p w14:paraId="4C693954" w14:textId="77777777" w:rsidR="0089361F" w:rsidRPr="0089361F" w:rsidRDefault="0089361F" w:rsidP="00B17BC0">
      <w:pPr>
        <w:pStyle w:val="ListParagraph"/>
        <w:numPr>
          <w:ilvl w:val="0"/>
          <w:numId w:val="11"/>
        </w:numPr>
        <w:rPr>
          <w:rFonts w:ascii="Poppins" w:hAnsi="Poppins" w:cs="Poppins"/>
          <w:sz w:val="22"/>
        </w:rPr>
      </w:pPr>
      <w:r w:rsidRPr="0089361F">
        <w:rPr>
          <w:rFonts w:ascii="Poppins" w:hAnsi="Poppins" w:cs="Poppins"/>
          <w:sz w:val="22"/>
        </w:rPr>
        <w:t>Chiller replacement and heat recovery project at Horowhenua Health Centre.</w:t>
      </w:r>
    </w:p>
    <w:p w14:paraId="7BC92666" w14:textId="77777777" w:rsidR="0089361F" w:rsidRPr="0089361F" w:rsidRDefault="0089361F" w:rsidP="0089361F">
      <w:pPr>
        <w:rPr>
          <w:rFonts w:ascii="Poppins" w:hAnsi="Poppins" w:cs="Poppins"/>
          <w:sz w:val="22"/>
        </w:rPr>
      </w:pPr>
      <w:r w:rsidRPr="0089361F">
        <w:rPr>
          <w:rFonts w:ascii="Poppins" w:hAnsi="Poppins" w:cs="Poppins"/>
          <w:sz w:val="22"/>
        </w:rPr>
        <w:t>12 energy transition projects in flight for the region.</w:t>
      </w:r>
    </w:p>
    <w:p w14:paraId="6ED323EB" w14:textId="77777777" w:rsidR="00173374" w:rsidRPr="00173374" w:rsidRDefault="00173374" w:rsidP="00173374">
      <w:pPr>
        <w:pStyle w:val="NormalWeb"/>
        <w:keepNext/>
        <w:rPr>
          <w:rFonts w:ascii="Poppins" w:eastAsia="+mn-ea" w:hAnsi="Poppins" w:cs="Poppins"/>
          <w:kern w:val="24"/>
          <w:sz w:val="22"/>
        </w:rPr>
      </w:pPr>
    </w:p>
    <w:p w14:paraId="3515DACB" w14:textId="77777777" w:rsidR="000D7EC8" w:rsidRDefault="00DB3FFE" w:rsidP="000D7EC8">
      <w:pPr>
        <w:pStyle w:val="NormalWeb"/>
        <w:keepNext/>
        <w:spacing w:before="0" w:beforeAutospacing="0" w:after="0" w:afterAutospacing="0" w:line="288" w:lineRule="auto"/>
      </w:pPr>
      <w:r>
        <w:rPr>
          <w:noProof/>
        </w:rPr>
        <w:drawing>
          <wp:inline distT="0" distB="0" distL="0" distR="0" wp14:anchorId="3D8410CA" wp14:editId="0E84FCA3">
            <wp:extent cx="6120130" cy="3442335"/>
            <wp:effectExtent l="0" t="0" r="0" b="5715"/>
            <wp:docPr id="12909629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962923"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6120130" cy="3442335"/>
                    </a:xfrm>
                    <a:prstGeom prst="rect">
                      <a:avLst/>
                    </a:prstGeom>
                  </pic:spPr>
                </pic:pic>
              </a:graphicData>
            </a:graphic>
          </wp:inline>
        </w:drawing>
      </w:r>
    </w:p>
    <w:p w14:paraId="2277714B" w14:textId="33DED7DD" w:rsidR="00173374" w:rsidRPr="0089361F" w:rsidRDefault="000D7EC8" w:rsidP="000D7EC8">
      <w:pPr>
        <w:pStyle w:val="Caption"/>
        <w:rPr>
          <w:rFonts w:ascii="Poppins" w:hAnsi="Poppins" w:cs="Poppins"/>
        </w:rPr>
      </w:pPr>
      <w:r w:rsidRPr="0089361F">
        <w:rPr>
          <w:rFonts w:ascii="Poppins" w:hAnsi="Poppins" w:cs="Poppins"/>
        </w:rPr>
        <w:t xml:space="preserve">Figure </w:t>
      </w:r>
      <w:r w:rsidRPr="0089361F">
        <w:rPr>
          <w:rFonts w:ascii="Poppins" w:hAnsi="Poppins" w:cs="Poppins"/>
        </w:rPr>
        <w:fldChar w:fldCharType="begin"/>
      </w:r>
      <w:r w:rsidRPr="0089361F">
        <w:rPr>
          <w:rFonts w:ascii="Poppins" w:hAnsi="Poppins" w:cs="Poppins"/>
        </w:rPr>
        <w:instrText xml:space="preserve"> SEQ Figure \* ARABIC </w:instrText>
      </w:r>
      <w:r w:rsidRPr="0089361F">
        <w:rPr>
          <w:rFonts w:ascii="Poppins" w:hAnsi="Poppins" w:cs="Poppins"/>
        </w:rPr>
        <w:fldChar w:fldCharType="separate"/>
      </w:r>
      <w:r w:rsidR="00161DD0">
        <w:rPr>
          <w:rFonts w:ascii="Poppins" w:hAnsi="Poppins" w:cs="Poppins"/>
          <w:noProof/>
        </w:rPr>
        <w:t>12</w:t>
      </w:r>
      <w:r w:rsidRPr="0089361F">
        <w:rPr>
          <w:rFonts w:ascii="Poppins" w:hAnsi="Poppins" w:cs="Poppins"/>
        </w:rPr>
        <w:fldChar w:fldCharType="end"/>
      </w:r>
      <w:r w:rsidR="00B41E26">
        <w:rPr>
          <w:rFonts w:ascii="Poppins" w:hAnsi="Poppins" w:cs="Poppins"/>
        </w:rPr>
        <w:t xml:space="preserve"> </w:t>
      </w:r>
      <w:r w:rsidRPr="0089361F">
        <w:rPr>
          <w:rFonts w:ascii="Poppins" w:hAnsi="Poppins" w:cs="Poppins"/>
        </w:rPr>
        <w:t>- Graphs showing Waste, Staff Air Travel, Medical Gases, Fleet Fuels, Electricity and Natural Gas emissions for Central region.</w:t>
      </w:r>
    </w:p>
    <w:p w14:paraId="5B421207" w14:textId="77777777" w:rsidR="00173374" w:rsidRDefault="00173374">
      <w:pPr>
        <w:spacing w:before="0" w:after="160" w:line="259" w:lineRule="auto"/>
        <w:rPr>
          <w:i/>
          <w:iCs/>
          <w:color w:val="15284C" w:themeColor="text2"/>
          <w:sz w:val="18"/>
          <w:szCs w:val="18"/>
        </w:rPr>
      </w:pPr>
      <w:r>
        <w:br w:type="page"/>
      </w:r>
    </w:p>
    <w:p w14:paraId="10BA70D6" w14:textId="3E2BE3CC" w:rsidR="007534BF" w:rsidRPr="00DB13D1" w:rsidRDefault="007534BF" w:rsidP="00415ED6">
      <w:pPr>
        <w:pStyle w:val="Heading2"/>
        <w:rPr>
          <w:rFonts w:ascii="Poppins" w:hAnsi="Poppins" w:cs="Poppins"/>
          <w:bCs/>
          <w:color w:val="15284C" w:themeColor="text2"/>
          <w:sz w:val="52"/>
          <w:szCs w:val="32"/>
        </w:rPr>
      </w:pPr>
      <w:bookmarkStart w:id="12" w:name="_Toc222408228"/>
      <w:r w:rsidRPr="00DB13D1">
        <w:rPr>
          <w:rFonts w:ascii="Poppins" w:hAnsi="Poppins" w:cs="Poppins"/>
          <w:bCs/>
          <w:color w:val="15284C" w:themeColor="text2"/>
          <w:sz w:val="52"/>
          <w:szCs w:val="32"/>
        </w:rPr>
        <w:lastRenderedPageBreak/>
        <w:t>Te Waipo</w:t>
      </w:r>
      <w:r w:rsidR="00D2489F">
        <w:rPr>
          <w:rFonts w:ascii="Poppins" w:hAnsi="Poppins" w:cs="Poppins"/>
          <w:bCs/>
          <w:color w:val="15284C" w:themeColor="text2"/>
          <w:sz w:val="52"/>
          <w:szCs w:val="32"/>
        </w:rPr>
        <w:t>u</w:t>
      </w:r>
      <w:r w:rsidRPr="00DB13D1">
        <w:rPr>
          <w:rFonts w:ascii="Poppins" w:hAnsi="Poppins" w:cs="Poppins"/>
          <w:bCs/>
          <w:color w:val="15284C" w:themeColor="text2"/>
          <w:sz w:val="52"/>
          <w:szCs w:val="32"/>
        </w:rPr>
        <w:t>namu</w:t>
      </w:r>
      <w:bookmarkEnd w:id="12"/>
    </w:p>
    <w:p w14:paraId="5B87707F" w14:textId="77777777" w:rsidR="00FB3242" w:rsidRPr="00DB13D1" w:rsidRDefault="00FB3242" w:rsidP="00FB3242">
      <w:pPr>
        <w:rPr>
          <w:rFonts w:ascii="Poppins" w:hAnsi="Poppins" w:cs="Poppins"/>
          <w:b/>
          <w:bCs/>
          <w:sz w:val="22"/>
        </w:rPr>
      </w:pPr>
      <w:r w:rsidRPr="00DB13D1">
        <w:rPr>
          <w:rFonts w:ascii="Poppins" w:hAnsi="Poppins" w:cs="Poppins"/>
          <w:b/>
          <w:bCs/>
          <w:sz w:val="22"/>
        </w:rPr>
        <w:t>Key Objectives and Progress update</w:t>
      </w:r>
    </w:p>
    <w:p w14:paraId="75F39F29" w14:textId="77777777" w:rsidR="008E320A" w:rsidRDefault="008E320A" w:rsidP="008E320A">
      <w:pPr>
        <w:rPr>
          <w:rFonts w:ascii="Poppins" w:hAnsi="Poppins" w:cs="Poppins"/>
          <w:sz w:val="22"/>
        </w:rPr>
      </w:pPr>
      <w:r w:rsidRPr="008E320A">
        <w:rPr>
          <w:rFonts w:ascii="Poppins" w:hAnsi="Poppins" w:cs="Poppins"/>
          <w:sz w:val="22"/>
        </w:rPr>
        <w:t>A September month spike in staff</w:t>
      </w:r>
      <w:r>
        <w:rPr>
          <w:rFonts w:ascii="Poppins" w:hAnsi="Poppins" w:cs="Poppins"/>
          <w:sz w:val="22"/>
        </w:rPr>
        <w:t xml:space="preserve"> </w:t>
      </w:r>
      <w:r w:rsidRPr="008E320A">
        <w:rPr>
          <w:rFonts w:ascii="Poppins" w:hAnsi="Poppins" w:cs="Poppins"/>
          <w:sz w:val="22"/>
        </w:rPr>
        <w:t>air travel emissions (</w:t>
      </w:r>
      <w:r w:rsidR="00DB3FFE">
        <w:rPr>
          <w:rFonts w:ascii="Poppins" w:hAnsi="Poppins" w:cs="Poppins"/>
          <w:sz w:val="22"/>
        </w:rPr>
        <w:t>52</w:t>
      </w:r>
      <w:r w:rsidRPr="008E320A">
        <w:rPr>
          <w:rFonts w:ascii="Poppins" w:hAnsi="Poppins" w:cs="Poppins"/>
          <w:sz w:val="22"/>
        </w:rPr>
        <w:t>%), but</w:t>
      </w:r>
      <w:r>
        <w:rPr>
          <w:rFonts w:ascii="Poppins" w:hAnsi="Poppins" w:cs="Poppins"/>
          <w:sz w:val="22"/>
        </w:rPr>
        <w:t xml:space="preserve"> </w:t>
      </w:r>
      <w:r w:rsidRPr="008E320A">
        <w:rPr>
          <w:rFonts w:ascii="Poppins" w:hAnsi="Poppins" w:cs="Poppins"/>
          <w:sz w:val="22"/>
        </w:rPr>
        <w:t>also a continued decrease in</w:t>
      </w:r>
      <w:r>
        <w:rPr>
          <w:rFonts w:ascii="Poppins" w:hAnsi="Poppins" w:cs="Poppins"/>
          <w:sz w:val="22"/>
        </w:rPr>
        <w:t xml:space="preserve"> </w:t>
      </w:r>
      <w:r w:rsidRPr="008E320A">
        <w:rPr>
          <w:rFonts w:ascii="Poppins" w:hAnsi="Poppins" w:cs="Poppins"/>
          <w:sz w:val="22"/>
        </w:rPr>
        <w:t>coal emissions (5</w:t>
      </w:r>
      <w:r w:rsidR="00DB3FFE">
        <w:rPr>
          <w:rFonts w:ascii="Poppins" w:hAnsi="Poppins" w:cs="Poppins"/>
          <w:sz w:val="22"/>
        </w:rPr>
        <w:t>6</w:t>
      </w:r>
      <w:r w:rsidRPr="008E320A">
        <w:rPr>
          <w:rFonts w:ascii="Poppins" w:hAnsi="Poppins" w:cs="Poppins"/>
          <w:sz w:val="22"/>
        </w:rPr>
        <w:t>%).</w:t>
      </w:r>
    </w:p>
    <w:p w14:paraId="1E2DDEBC" w14:textId="77777777" w:rsidR="00FB3242" w:rsidRPr="0089361F" w:rsidRDefault="00FB3242" w:rsidP="008E320A">
      <w:pPr>
        <w:rPr>
          <w:rFonts w:ascii="Poppins" w:hAnsi="Poppins" w:cs="Poppins"/>
          <w:sz w:val="22"/>
        </w:rPr>
      </w:pPr>
      <w:r w:rsidRPr="0089361F">
        <w:rPr>
          <w:rFonts w:ascii="Poppins" w:hAnsi="Poppins" w:cs="Poppins"/>
          <w:b/>
          <w:bCs/>
          <w:sz w:val="22"/>
        </w:rPr>
        <w:t>Health System Decarbonisation - Goal: To reduce health system carbon emissions in line with a 1.5-degree scenario.</w:t>
      </w:r>
    </w:p>
    <w:p w14:paraId="60C68911" w14:textId="77777777" w:rsidR="0089361F" w:rsidRPr="0089361F" w:rsidRDefault="0089361F" w:rsidP="0089361F">
      <w:pPr>
        <w:pStyle w:val="ListBullet"/>
        <w:numPr>
          <w:ilvl w:val="0"/>
          <w:numId w:val="0"/>
        </w:numPr>
        <w:rPr>
          <w:rFonts w:ascii="Poppins" w:hAnsi="Poppins" w:cs="Poppins"/>
          <w:sz w:val="22"/>
        </w:rPr>
      </w:pPr>
      <w:r w:rsidRPr="0089361F">
        <w:rPr>
          <w:rFonts w:ascii="Poppins" w:hAnsi="Poppins" w:cs="Poppins"/>
          <w:sz w:val="22"/>
        </w:rPr>
        <w:t xml:space="preserve">Energy Transition Programme: </w:t>
      </w:r>
    </w:p>
    <w:p w14:paraId="3B8548E9" w14:textId="77777777" w:rsidR="0089361F" w:rsidRPr="0089361F" w:rsidRDefault="0089361F" w:rsidP="0089361F">
      <w:pPr>
        <w:pStyle w:val="ListBullet"/>
        <w:numPr>
          <w:ilvl w:val="0"/>
          <w:numId w:val="0"/>
        </w:numPr>
        <w:rPr>
          <w:rFonts w:ascii="Poppins" w:hAnsi="Poppins" w:cs="Poppins"/>
          <w:sz w:val="22"/>
        </w:rPr>
      </w:pPr>
      <w:r w:rsidRPr="0089361F">
        <w:rPr>
          <w:rFonts w:ascii="Poppins" w:hAnsi="Poppins" w:cs="Poppins"/>
          <w:sz w:val="22"/>
        </w:rPr>
        <w:t>2 new projects approved:</w:t>
      </w:r>
    </w:p>
    <w:p w14:paraId="034AF687" w14:textId="77777777" w:rsidR="0089361F" w:rsidRPr="0089361F" w:rsidRDefault="0089361F" w:rsidP="00B17BC0">
      <w:pPr>
        <w:pStyle w:val="ListBullet"/>
        <w:numPr>
          <w:ilvl w:val="0"/>
          <w:numId w:val="11"/>
        </w:numPr>
        <w:rPr>
          <w:rFonts w:ascii="Poppins" w:hAnsi="Poppins" w:cs="Poppins"/>
          <w:sz w:val="22"/>
        </w:rPr>
      </w:pPr>
      <w:r w:rsidRPr="0089361F">
        <w:rPr>
          <w:rFonts w:ascii="Poppins" w:hAnsi="Poppins" w:cs="Poppins"/>
          <w:sz w:val="22"/>
        </w:rPr>
        <w:t>Chiller unit replacement at Christchurch Hospital (Oncology)</w:t>
      </w:r>
    </w:p>
    <w:p w14:paraId="6DE05163" w14:textId="77777777" w:rsidR="0089361F" w:rsidRDefault="0089361F" w:rsidP="00B17BC0">
      <w:pPr>
        <w:pStyle w:val="ListBullet"/>
        <w:numPr>
          <w:ilvl w:val="0"/>
          <w:numId w:val="11"/>
        </w:numPr>
        <w:rPr>
          <w:rFonts w:ascii="Poppins" w:hAnsi="Poppins" w:cs="Poppins"/>
          <w:sz w:val="22"/>
        </w:rPr>
      </w:pPr>
      <w:r w:rsidRPr="0089361F">
        <w:rPr>
          <w:rFonts w:ascii="Poppins" w:hAnsi="Poppins" w:cs="Poppins"/>
          <w:sz w:val="22"/>
        </w:rPr>
        <w:t>Calorifier conversion to heat pump at Hillmorton Hospital.</w:t>
      </w:r>
    </w:p>
    <w:p w14:paraId="519F3395" w14:textId="77777777" w:rsidR="00B17BC0" w:rsidRPr="0089361F" w:rsidRDefault="00B17BC0" w:rsidP="00B17BC0">
      <w:pPr>
        <w:pStyle w:val="ListBullet"/>
        <w:numPr>
          <w:ilvl w:val="0"/>
          <w:numId w:val="0"/>
        </w:numPr>
        <w:ind w:left="425" w:hanging="425"/>
        <w:rPr>
          <w:rFonts w:ascii="Poppins" w:hAnsi="Poppins" w:cs="Poppins"/>
          <w:sz w:val="22"/>
        </w:rPr>
      </w:pPr>
    </w:p>
    <w:p w14:paraId="638ACC32" w14:textId="77777777" w:rsidR="0089361F" w:rsidRPr="0089361F" w:rsidRDefault="0089361F" w:rsidP="0089361F">
      <w:pPr>
        <w:pStyle w:val="ListBullet"/>
        <w:numPr>
          <w:ilvl w:val="0"/>
          <w:numId w:val="0"/>
        </w:numPr>
        <w:rPr>
          <w:rFonts w:ascii="Poppins" w:hAnsi="Poppins" w:cs="Poppins"/>
          <w:sz w:val="22"/>
        </w:rPr>
      </w:pPr>
      <w:r w:rsidRPr="0089361F">
        <w:rPr>
          <w:rFonts w:ascii="Poppins" w:hAnsi="Poppins" w:cs="Poppins"/>
          <w:sz w:val="22"/>
        </w:rPr>
        <w:t>21 energy transition projects in flight for the region.</w:t>
      </w:r>
    </w:p>
    <w:p w14:paraId="5EC877AC" w14:textId="77777777" w:rsidR="0089361F" w:rsidRPr="0089361F" w:rsidRDefault="0089361F" w:rsidP="0089361F">
      <w:pPr>
        <w:pStyle w:val="ListBullet"/>
        <w:numPr>
          <w:ilvl w:val="0"/>
          <w:numId w:val="0"/>
        </w:numPr>
        <w:rPr>
          <w:rFonts w:ascii="Poppins" w:hAnsi="Poppins" w:cs="Poppins"/>
          <w:sz w:val="22"/>
        </w:rPr>
      </w:pPr>
    </w:p>
    <w:p w14:paraId="4BA3F5B3" w14:textId="77777777" w:rsidR="0089361F" w:rsidRPr="0089361F" w:rsidRDefault="0089361F" w:rsidP="0089361F">
      <w:pPr>
        <w:pStyle w:val="ListBullet"/>
        <w:numPr>
          <w:ilvl w:val="0"/>
          <w:numId w:val="0"/>
        </w:numPr>
        <w:rPr>
          <w:rFonts w:ascii="Poppins" w:hAnsi="Poppins" w:cs="Poppins"/>
          <w:sz w:val="22"/>
        </w:rPr>
      </w:pPr>
      <w:r w:rsidRPr="0089361F">
        <w:rPr>
          <w:rFonts w:ascii="Poppins" w:hAnsi="Poppins" w:cs="Poppins"/>
          <w:sz w:val="22"/>
        </w:rPr>
        <w:t>Coal Boiler Replacement Programme:</w:t>
      </w:r>
    </w:p>
    <w:p w14:paraId="6C15A34D" w14:textId="77777777" w:rsidR="0089361F" w:rsidRPr="0089361F" w:rsidRDefault="0089361F" w:rsidP="0089361F">
      <w:pPr>
        <w:pStyle w:val="ListBullet"/>
        <w:numPr>
          <w:ilvl w:val="0"/>
          <w:numId w:val="0"/>
        </w:numPr>
        <w:rPr>
          <w:rFonts w:ascii="Poppins" w:hAnsi="Poppins" w:cs="Poppins"/>
          <w:sz w:val="22"/>
        </w:rPr>
      </w:pPr>
      <w:r w:rsidRPr="0089361F">
        <w:rPr>
          <w:rFonts w:ascii="Poppins" w:hAnsi="Poppins" w:cs="Poppins"/>
          <w:sz w:val="22"/>
        </w:rPr>
        <w:t xml:space="preserve">Greymouth Hospital coal boiler to heat pump project inflight, scheduled for final commissioning in </w:t>
      </w:r>
      <w:r w:rsidR="00DB3FFE">
        <w:rPr>
          <w:rFonts w:ascii="Poppins" w:hAnsi="Poppins" w:cs="Poppins"/>
          <w:sz w:val="22"/>
        </w:rPr>
        <w:t>March</w:t>
      </w:r>
      <w:r w:rsidRPr="0089361F">
        <w:rPr>
          <w:rFonts w:ascii="Poppins" w:hAnsi="Poppins" w:cs="Poppins"/>
          <w:sz w:val="22"/>
        </w:rPr>
        <w:t xml:space="preserve"> 2026.</w:t>
      </w:r>
    </w:p>
    <w:p w14:paraId="1526A18F" w14:textId="77777777" w:rsidR="00E5627B" w:rsidRPr="00E5627B" w:rsidRDefault="0089361F" w:rsidP="0089361F">
      <w:pPr>
        <w:pStyle w:val="ListBullet"/>
        <w:numPr>
          <w:ilvl w:val="0"/>
          <w:numId w:val="0"/>
        </w:numPr>
        <w:rPr>
          <w:rFonts w:ascii="Poppins" w:hAnsi="Poppins" w:cs="Poppins"/>
          <w:sz w:val="22"/>
        </w:rPr>
      </w:pPr>
      <w:r w:rsidRPr="0089361F">
        <w:rPr>
          <w:rFonts w:ascii="Poppins" w:hAnsi="Poppins" w:cs="Poppins"/>
          <w:sz w:val="22"/>
        </w:rPr>
        <w:t>Ongoing steam reduction projects inflight for Southland Hospital.</w:t>
      </w:r>
    </w:p>
    <w:p w14:paraId="0610A3AC" w14:textId="77777777" w:rsidR="005A1557" w:rsidRDefault="005A1557" w:rsidP="00A1728D">
      <w:pPr>
        <w:pStyle w:val="ListBullet"/>
        <w:numPr>
          <w:ilvl w:val="0"/>
          <w:numId w:val="0"/>
        </w:numPr>
        <w:ind w:left="425" w:hanging="425"/>
      </w:pPr>
    </w:p>
    <w:p w14:paraId="4763C437" w14:textId="77777777" w:rsidR="000D7EC8" w:rsidRDefault="00DB3FFE" w:rsidP="000D7EC8">
      <w:pPr>
        <w:pStyle w:val="ListBullet"/>
        <w:keepNext/>
        <w:numPr>
          <w:ilvl w:val="0"/>
          <w:numId w:val="0"/>
        </w:numPr>
        <w:ind w:left="425" w:hanging="425"/>
      </w:pPr>
      <w:r>
        <w:rPr>
          <w:noProof/>
        </w:rPr>
        <w:lastRenderedPageBreak/>
        <w:drawing>
          <wp:inline distT="0" distB="0" distL="0" distR="0" wp14:anchorId="1EDCB83B" wp14:editId="1494800F">
            <wp:extent cx="6120130" cy="3442335"/>
            <wp:effectExtent l="0" t="0" r="0" b="5715"/>
            <wp:docPr id="174963510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3510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6120130" cy="3442335"/>
                    </a:xfrm>
                    <a:prstGeom prst="rect">
                      <a:avLst/>
                    </a:prstGeom>
                  </pic:spPr>
                </pic:pic>
              </a:graphicData>
            </a:graphic>
          </wp:inline>
        </w:drawing>
      </w:r>
    </w:p>
    <w:p w14:paraId="596B5DCD" w14:textId="3E440CB4" w:rsidR="00FB3242" w:rsidRDefault="000D7EC8" w:rsidP="000D7EC8">
      <w:pPr>
        <w:pStyle w:val="Caption"/>
        <w:sectPr w:rsidR="00FB3242" w:rsidSect="001F3843">
          <w:headerReference w:type="default" r:id="rId35"/>
          <w:footerReference w:type="default" r:id="rId36"/>
          <w:headerReference w:type="first" r:id="rId37"/>
          <w:footerReference w:type="first" r:id="rId38"/>
          <w:pgSz w:w="11906" w:h="16838" w:code="9"/>
          <w:pgMar w:top="1134" w:right="1134" w:bottom="1134" w:left="1134" w:header="1304" w:footer="454" w:gutter="0"/>
          <w:cols w:space="708"/>
          <w:titlePg/>
          <w:docGrid w:linePitch="360"/>
        </w:sectPr>
      </w:pPr>
      <w:r>
        <w:t xml:space="preserve">Figure </w:t>
      </w:r>
      <w:r>
        <w:fldChar w:fldCharType="begin"/>
      </w:r>
      <w:r>
        <w:instrText xml:space="preserve"> SEQ Figure \* ARABIC </w:instrText>
      </w:r>
      <w:r>
        <w:fldChar w:fldCharType="separate"/>
      </w:r>
      <w:r w:rsidR="00161DD0">
        <w:rPr>
          <w:noProof/>
        </w:rPr>
        <w:t>13</w:t>
      </w:r>
      <w:r>
        <w:fldChar w:fldCharType="end"/>
      </w:r>
      <w:r>
        <w:t xml:space="preserve"> - </w:t>
      </w:r>
      <w:r w:rsidRPr="00FD7E0D">
        <w:t xml:space="preserve">Graphs showing Waste, Staff Air Travel, Medical Gases, Fleet Fuels, Electricity and Natural Gas emissions for </w:t>
      </w:r>
      <w:r>
        <w:t>Te Waipounamu</w:t>
      </w:r>
      <w:r w:rsidRPr="00FD7E0D">
        <w:t xml:space="preserve"> region.</w:t>
      </w:r>
    </w:p>
    <w:p w14:paraId="06FA69ED" w14:textId="77777777" w:rsidR="002947F7" w:rsidRDefault="00F16C65" w:rsidP="002947F7">
      <w:r>
        <w:rPr>
          <w:noProof/>
        </w:rPr>
        <w:lastRenderedPageBreak/>
        <w:drawing>
          <wp:anchor distT="0" distB="0" distL="114300" distR="114300" simplePos="0" relativeHeight="251658241" behindDoc="1" locked="0" layoutInCell="1" allowOverlap="1" wp14:anchorId="20018403" wp14:editId="75322248">
            <wp:simplePos x="0" y="0"/>
            <wp:positionH relativeFrom="margin">
              <wp:posOffset>-720090</wp:posOffset>
            </wp:positionH>
            <wp:positionV relativeFrom="margin">
              <wp:posOffset>-1077178</wp:posOffset>
            </wp:positionV>
            <wp:extent cx="7560000" cy="10690955"/>
            <wp:effectExtent l="0" t="0" r="3175" b="0"/>
            <wp:wrapNone/>
            <wp:docPr id="1535561930"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561930" name="Picture 2">
                      <a:extLst>
                        <a:ext uri="{C183D7F6-B498-43B3-948B-1728B52AA6E4}">
                          <adec:decorative xmlns:adec="http://schemas.microsoft.com/office/drawing/2017/decorative" val="1"/>
                        </a:ext>
                      </a:extLst>
                    </pic:cNvPr>
                    <pic:cNvPicPr/>
                  </pic:nvPicPr>
                  <pic:blipFill>
                    <a:blip r:embed="rId39">
                      <a:extLst>
                        <a:ext uri="{28A0092B-C50C-407E-A947-70E740481C1C}">
                          <a14:useLocalDpi xmlns:a14="http://schemas.microsoft.com/office/drawing/2010/main" val="0"/>
                        </a:ext>
                      </a:extLst>
                    </a:blip>
                    <a:stretch>
                      <a:fillRect/>
                    </a:stretch>
                  </pic:blipFill>
                  <pic:spPr>
                    <a:xfrm>
                      <a:off x="0" y="0"/>
                      <a:ext cx="7560000" cy="10690955"/>
                    </a:xfrm>
                    <a:prstGeom prst="rect">
                      <a:avLst/>
                    </a:prstGeom>
                  </pic:spPr>
                </pic:pic>
              </a:graphicData>
            </a:graphic>
            <wp14:sizeRelH relativeFrom="page">
              <wp14:pctWidth>0</wp14:pctWidth>
            </wp14:sizeRelH>
            <wp14:sizeRelV relativeFrom="page">
              <wp14:pctHeight>0</wp14:pctHeight>
            </wp14:sizeRelV>
          </wp:anchor>
        </w:drawing>
      </w:r>
    </w:p>
    <w:p w14:paraId="4FBE6484" w14:textId="77777777" w:rsidR="005B34EC" w:rsidRDefault="005B34EC">
      <w:pPr>
        <w:spacing w:before="0" w:after="160" w:line="259" w:lineRule="auto"/>
        <w:rPr>
          <w:rFonts w:asciiTheme="majorHAnsi" w:eastAsiaTheme="majorEastAsia" w:hAnsiTheme="majorHAnsi" w:cstheme="majorBidi"/>
          <w:b/>
          <w:color w:val="000000" w:themeColor="text1"/>
          <w:sz w:val="52"/>
          <w:szCs w:val="32"/>
        </w:rPr>
      </w:pPr>
    </w:p>
    <w:p w14:paraId="5622F75D" w14:textId="77777777" w:rsidR="0049539E" w:rsidRDefault="0049539E" w:rsidP="0049539E"/>
    <w:p w14:paraId="16789BB4" w14:textId="77777777" w:rsidR="003852DA" w:rsidRDefault="003852DA">
      <w:pPr>
        <w:spacing w:before="0" w:after="160" w:line="259" w:lineRule="auto"/>
      </w:pPr>
    </w:p>
    <w:sectPr w:rsidR="003852DA" w:rsidSect="001F3843">
      <w:headerReference w:type="default" r:id="rId40"/>
      <w:footerReference w:type="default" r:id="rId41"/>
      <w:headerReference w:type="first" r:id="rId42"/>
      <w:footerReference w:type="first" r:id="rId43"/>
      <w:pgSz w:w="11906" w:h="16838" w:code="9"/>
      <w:pgMar w:top="1134" w:right="1134" w:bottom="1134" w:left="1134" w:header="130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110FA" w14:textId="77777777" w:rsidR="0002663E" w:rsidRDefault="0002663E" w:rsidP="00817A32">
      <w:pPr>
        <w:spacing w:before="0" w:after="0" w:line="240" w:lineRule="auto"/>
      </w:pPr>
      <w:r>
        <w:separator/>
      </w:r>
    </w:p>
  </w:endnote>
  <w:endnote w:type="continuationSeparator" w:id="0">
    <w:p w14:paraId="689610C3" w14:textId="77777777" w:rsidR="0002663E" w:rsidRDefault="0002663E" w:rsidP="00817A3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Poppins">
    <w:panose1 w:val="00000500000000000000"/>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AE194" w14:textId="7167679B" w:rsidR="00D97E20" w:rsidRPr="00BC4049" w:rsidRDefault="00232010" w:rsidP="00BC4049">
    <w:pPr>
      <w:pStyle w:val="Footer"/>
    </w:pPr>
    <w:r>
      <w:t xml:space="preserve">Sustainability </w:t>
    </w:r>
    <w:r w:rsidR="007213B3">
      <w:t>Report – National Overview</w:t>
    </w:r>
    <w:r>
      <w:tab/>
    </w:r>
    <w:r>
      <w:tab/>
    </w:r>
    <w:sdt>
      <w:sdtPr>
        <w:id w:val="374514538"/>
        <w:docPartObj>
          <w:docPartGallery w:val="Page Numbers (Bottom of Page)"/>
          <w:docPartUnique/>
        </w:docPartObj>
      </w:sdtPr>
      <w:sdtEndPr>
        <w:rPr>
          <w:noProof/>
        </w:rPr>
      </w:sdtEndPr>
      <w:sdtContent>
        <w:r w:rsidR="00D2489F">
          <w:t xml:space="preserve">       </w:t>
        </w:r>
        <w:r w:rsidR="00D22118">
          <w:t xml:space="preserve">Page | </w:t>
        </w:r>
        <w:r w:rsidR="00D22118">
          <w:fldChar w:fldCharType="begin"/>
        </w:r>
        <w:r w:rsidR="00D22118">
          <w:instrText xml:space="preserve"> PAGE   \* MERGEFORMAT </w:instrText>
        </w:r>
        <w:r w:rsidR="00D22118">
          <w:fldChar w:fldCharType="separate"/>
        </w:r>
        <w:r w:rsidR="00D22118">
          <w:rPr>
            <w:noProof/>
          </w:rPr>
          <w:t>2</w:t>
        </w:r>
        <w:r w:rsidR="00D22118">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096769"/>
      <w:docPartObj>
        <w:docPartGallery w:val="Page Numbers (Bottom of Page)"/>
        <w:docPartUnique/>
      </w:docPartObj>
    </w:sdtPr>
    <w:sdtEndPr>
      <w:rPr>
        <w:noProof/>
      </w:rPr>
    </w:sdtEndPr>
    <w:sdtContent>
      <w:p w14:paraId="1CF726C8" w14:textId="076398EB" w:rsidR="00FE11FA" w:rsidRPr="00BF770C" w:rsidRDefault="00BF770C" w:rsidP="00BC4049">
        <w:pPr>
          <w:pStyle w:val="Footer"/>
          <w:tabs>
            <w:tab w:val="clear" w:pos="4513"/>
            <w:tab w:val="clear" w:pos="9026"/>
          </w:tabs>
        </w:pPr>
        <w:r>
          <w:t>Sustainability Report – National Overview</w:t>
        </w:r>
        <w:r>
          <w:tab/>
        </w:r>
        <w:r>
          <w:tab/>
          <w:t xml:space="preserve"> </w:t>
        </w:r>
        <w:r w:rsidR="00BC4049">
          <w:t xml:space="preserve">     </w:t>
        </w:r>
        <w:r w:rsidR="00BC4049">
          <w:tab/>
        </w:r>
        <w:r w:rsidR="00BC4049">
          <w:tab/>
        </w:r>
        <w:r w:rsidR="00BC4049">
          <w:tab/>
        </w:r>
        <w:r w:rsidR="00D30FB4">
          <w:t xml:space="preserve">          </w:t>
        </w:r>
        <w:r w:rsidR="00BC4049">
          <w:t xml:space="preserve">Page | </w:t>
        </w: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C818E" w:themeColor="accent1"/>
      </w:rPr>
      <w:id w:val="-387565816"/>
      <w:docPartObj>
        <w:docPartGallery w:val="Page Numbers (Bottom of Page)"/>
        <w:docPartUnique/>
      </w:docPartObj>
    </w:sdtPr>
    <w:sdtContent>
      <w:p w14:paraId="0333662D" w14:textId="0D369929" w:rsidR="00CC3F1C" w:rsidRPr="006F532C" w:rsidRDefault="000A3B99" w:rsidP="00CC3F1C">
        <w:pPr>
          <w:tabs>
            <w:tab w:val="left" w:pos="8364"/>
          </w:tabs>
          <w:rPr>
            <w:color w:val="0C818E" w:themeColor="accent1"/>
          </w:rPr>
        </w:pPr>
        <w:r>
          <w:t>Sustainability Report – National Overview</w:t>
        </w:r>
        <w:r w:rsidR="00CC3F1C" w:rsidRPr="006F532C">
          <w:rPr>
            <w:color w:val="0C818E" w:themeColor="accent1"/>
          </w:rPr>
          <w:tab/>
        </w:r>
        <w:r w:rsidR="00CC3F1C" w:rsidRPr="000A3B99">
          <w:rPr>
            <w:bCs/>
          </w:rPr>
          <w:t xml:space="preserve">Page | </w:t>
        </w:r>
        <w:r w:rsidR="00CC3F1C" w:rsidRPr="000A3B99">
          <w:rPr>
            <w:bCs/>
          </w:rPr>
          <w:fldChar w:fldCharType="begin"/>
        </w:r>
        <w:r w:rsidR="00CC3F1C" w:rsidRPr="000A3B99">
          <w:rPr>
            <w:bCs/>
          </w:rPr>
          <w:instrText xml:space="preserve"> PAGE   \* MERGEFORMAT </w:instrText>
        </w:r>
        <w:r w:rsidR="00CC3F1C" w:rsidRPr="000A3B99">
          <w:rPr>
            <w:bCs/>
          </w:rPr>
          <w:fldChar w:fldCharType="separate"/>
        </w:r>
        <w:r w:rsidR="00CC3F1C" w:rsidRPr="000A3B99">
          <w:rPr>
            <w:bCs/>
          </w:rPr>
          <w:t>13</w:t>
        </w:r>
        <w:r w:rsidR="00CC3F1C" w:rsidRPr="000A3B99">
          <w:rPr>
            <w:bCs/>
            <w:noProof/>
          </w:rPr>
          <w:fldChar w:fldCharType="end"/>
        </w:r>
        <w:r w:rsidR="00CC3F1C" w:rsidRPr="000A3B99">
          <w:t xml:space="preserve"> </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15284C" w:themeColor="text2"/>
      </w:rPr>
      <w:id w:val="994370493"/>
      <w:docPartObj>
        <w:docPartGallery w:val="Page Numbers (Bottom of Page)"/>
        <w:docPartUnique/>
      </w:docPartObj>
    </w:sdtPr>
    <w:sdtContent>
      <w:p w14:paraId="2AE3807F" w14:textId="77777777" w:rsidR="00532137" w:rsidRPr="00FE11FA" w:rsidRDefault="00532137" w:rsidP="00287343">
        <w:pPr>
          <w:tabs>
            <w:tab w:val="left" w:pos="8364"/>
          </w:tabs>
          <w:rPr>
            <w:color w:val="15284C" w:themeColor="text2"/>
          </w:rPr>
        </w:pPr>
        <w:r w:rsidRPr="00FE11FA">
          <w:rPr>
            <w:color w:val="15284C" w:themeColor="text2"/>
          </w:rPr>
          <w:t>Document name</w:t>
        </w:r>
        <w:r w:rsidRPr="00FE11FA">
          <w:rPr>
            <w:color w:val="15284C" w:themeColor="text2"/>
          </w:rPr>
          <w:tab/>
        </w:r>
        <w:r w:rsidRPr="00FE11FA">
          <w:rPr>
            <w:b/>
            <w:color w:val="15284C" w:themeColor="text2"/>
          </w:rPr>
          <w:t xml:space="preserve">Page | </w:t>
        </w:r>
        <w:r w:rsidRPr="00FE11FA">
          <w:rPr>
            <w:b/>
            <w:color w:val="15284C" w:themeColor="text2"/>
          </w:rPr>
          <w:fldChar w:fldCharType="begin"/>
        </w:r>
        <w:r w:rsidRPr="00FE11FA">
          <w:rPr>
            <w:b/>
            <w:color w:val="15284C" w:themeColor="text2"/>
          </w:rPr>
          <w:instrText xml:space="preserve"> PAGE   \* MERGEFORMAT </w:instrText>
        </w:r>
        <w:r w:rsidRPr="00FE11FA">
          <w:rPr>
            <w:b/>
            <w:color w:val="15284C" w:themeColor="text2"/>
          </w:rPr>
          <w:fldChar w:fldCharType="separate"/>
        </w:r>
        <w:r w:rsidRPr="00FE11FA">
          <w:rPr>
            <w:b/>
            <w:noProof/>
            <w:color w:val="15284C" w:themeColor="text2"/>
          </w:rPr>
          <w:t>11</w:t>
        </w:r>
        <w:r w:rsidRPr="00FE11FA">
          <w:rPr>
            <w:b/>
            <w:noProof/>
            <w:color w:val="15284C" w:themeColor="text2"/>
          </w:rPr>
          <w:fldChar w:fldCharType="end"/>
        </w:r>
        <w:r w:rsidRPr="00FE11FA">
          <w:rPr>
            <w:color w:val="15284C" w:themeColor="text2"/>
          </w:rPr>
          <w:t xml:space="preserve"> </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15284C" w:themeColor="text2"/>
      </w:rPr>
      <w:id w:val="1124653286"/>
      <w:docPartObj>
        <w:docPartGallery w:val="Page Numbers (Bottom of Page)"/>
        <w:docPartUnique/>
      </w:docPartObj>
    </w:sdtPr>
    <w:sdtContent>
      <w:p w14:paraId="5BD53FEA" w14:textId="77777777" w:rsidR="0024046B" w:rsidRPr="00FE11FA" w:rsidRDefault="0024046B" w:rsidP="00CC3F1C">
        <w:pPr>
          <w:tabs>
            <w:tab w:val="left" w:pos="8364"/>
          </w:tabs>
          <w:rPr>
            <w:color w:val="15284C" w:themeColor="text2"/>
          </w:rPr>
        </w:pPr>
        <w:r w:rsidRPr="00FE11FA">
          <w:rPr>
            <w:color w:val="15284C" w:themeColor="text2"/>
          </w:rPr>
          <w:tab/>
        </w:r>
        <w:r w:rsidRPr="00FE11FA">
          <w:rPr>
            <w:b/>
            <w:color w:val="15284C" w:themeColor="text2"/>
          </w:rPr>
          <w:t xml:space="preserve">Page | </w:t>
        </w:r>
        <w:r w:rsidRPr="00FE11FA">
          <w:rPr>
            <w:b/>
            <w:color w:val="15284C" w:themeColor="text2"/>
          </w:rPr>
          <w:fldChar w:fldCharType="begin"/>
        </w:r>
        <w:r w:rsidRPr="00FE11FA">
          <w:rPr>
            <w:b/>
            <w:color w:val="15284C" w:themeColor="text2"/>
          </w:rPr>
          <w:instrText xml:space="preserve"> PAGE   \* MERGEFORMAT </w:instrText>
        </w:r>
        <w:r w:rsidRPr="00FE11FA">
          <w:rPr>
            <w:b/>
            <w:color w:val="15284C" w:themeColor="text2"/>
          </w:rPr>
          <w:fldChar w:fldCharType="separate"/>
        </w:r>
        <w:r w:rsidRPr="00FE11FA">
          <w:rPr>
            <w:b/>
            <w:color w:val="15284C" w:themeColor="text2"/>
          </w:rPr>
          <w:t>13</w:t>
        </w:r>
        <w:r w:rsidRPr="00FE11FA">
          <w:rPr>
            <w:b/>
            <w:noProof/>
            <w:color w:val="15284C" w:themeColor="text2"/>
          </w:rPr>
          <w:fldChar w:fldCharType="end"/>
        </w:r>
        <w:r w:rsidRPr="00FE11FA">
          <w:rPr>
            <w:color w:val="15284C" w:themeColor="text2"/>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DBCF1" w14:textId="77777777" w:rsidR="0002663E" w:rsidRDefault="0002663E" w:rsidP="00817A32">
      <w:pPr>
        <w:spacing w:before="0" w:after="0" w:line="240" w:lineRule="auto"/>
      </w:pPr>
    </w:p>
  </w:footnote>
  <w:footnote w:type="continuationSeparator" w:id="0">
    <w:p w14:paraId="7280DF74" w14:textId="77777777" w:rsidR="0002663E" w:rsidRDefault="0002663E" w:rsidP="00817A32">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588E4" w14:textId="77777777" w:rsidR="00D97E20" w:rsidRDefault="00D97E20">
    <w:pPr>
      <w:pStyle w:val="Header"/>
    </w:pPr>
    <w:r>
      <w:rPr>
        <w:noProof/>
        <w:lang w:eastAsia="en-NZ"/>
      </w:rPr>
      <w:drawing>
        <wp:anchor distT="0" distB="0" distL="114300" distR="114300" simplePos="0" relativeHeight="251658240" behindDoc="0" locked="0" layoutInCell="1" allowOverlap="1" wp14:anchorId="09EECC44" wp14:editId="291EEFC5">
          <wp:simplePos x="0" y="0"/>
          <wp:positionH relativeFrom="margin">
            <wp:align>center</wp:align>
          </wp:positionH>
          <wp:positionV relativeFrom="page">
            <wp:posOffset>180340</wp:posOffset>
          </wp:positionV>
          <wp:extent cx="7200000" cy="540000"/>
          <wp:effectExtent l="0" t="0" r="1270" b="0"/>
          <wp:wrapSquare wrapText="bothSides"/>
          <wp:docPr id="1773310498"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51039" name="Picture 4">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200000" cy="540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F03EA" w14:textId="77777777" w:rsidR="00961C8D" w:rsidRDefault="00961C8D">
    <w:pPr>
      <w:pStyle w:val="Header"/>
    </w:pPr>
    <w:r>
      <w:rPr>
        <w:noProof/>
        <w:lang w:eastAsia="en-NZ"/>
      </w:rPr>
      <w:drawing>
        <wp:anchor distT="0" distB="0" distL="114300" distR="114300" simplePos="0" relativeHeight="251658241" behindDoc="0" locked="0" layoutInCell="1" allowOverlap="1" wp14:anchorId="22E132B5" wp14:editId="346310F0">
          <wp:simplePos x="0" y="0"/>
          <wp:positionH relativeFrom="margin">
            <wp:align>center</wp:align>
          </wp:positionH>
          <wp:positionV relativeFrom="page">
            <wp:posOffset>180340</wp:posOffset>
          </wp:positionV>
          <wp:extent cx="7200000" cy="540000"/>
          <wp:effectExtent l="0" t="0" r="1270" b="0"/>
          <wp:wrapSquare wrapText="bothSides"/>
          <wp:docPr id="1454709661"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709661" name="Picture 4">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200000" cy="540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556FA" w14:textId="77777777" w:rsidR="003852DA" w:rsidRPr="003852DA" w:rsidRDefault="003852DA" w:rsidP="003852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92FD5" w14:textId="77777777" w:rsidR="00532137" w:rsidRDefault="00F16C65">
    <w:pPr>
      <w:pStyle w:val="Header"/>
    </w:pPr>
    <w:r>
      <w:rPr>
        <w:noProof/>
        <w:lang w:eastAsia="en-NZ"/>
      </w:rPr>
      <w:drawing>
        <wp:anchor distT="0" distB="0" distL="114300" distR="114300" simplePos="0" relativeHeight="251658242" behindDoc="0" locked="0" layoutInCell="1" allowOverlap="1" wp14:anchorId="578D9017" wp14:editId="6CDDB871">
          <wp:simplePos x="0" y="0"/>
          <wp:positionH relativeFrom="margin">
            <wp:align>center</wp:align>
          </wp:positionH>
          <wp:positionV relativeFrom="page">
            <wp:posOffset>180340</wp:posOffset>
          </wp:positionV>
          <wp:extent cx="7200000" cy="540000"/>
          <wp:effectExtent l="0" t="0" r="1270" b="0"/>
          <wp:wrapSquare wrapText="bothSides"/>
          <wp:docPr id="1973943860"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943860" name="Picture 4">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200000" cy="540000"/>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F7C11" w14:textId="77777777" w:rsidR="0024046B" w:rsidRPr="003852DA" w:rsidRDefault="0024046B" w:rsidP="003852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E2F2EE9C"/>
    <w:lvl w:ilvl="0">
      <w:start w:val="1"/>
      <w:numFmt w:val="decimal"/>
      <w:pStyle w:val="ListNumber2"/>
      <w:lvlText w:val="%1."/>
      <w:lvlJc w:val="left"/>
      <w:pPr>
        <w:tabs>
          <w:tab w:val="num" w:pos="643"/>
        </w:tabs>
        <w:ind w:left="643" w:hanging="360"/>
      </w:pPr>
    </w:lvl>
  </w:abstractNum>
  <w:abstractNum w:abstractNumId="1" w15:restartNumberingAfterBreak="0">
    <w:nsid w:val="FFFFFF82"/>
    <w:multiLevelType w:val="singleLevel"/>
    <w:tmpl w:val="5FA4A2C6"/>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B2A87B30"/>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8"/>
    <w:multiLevelType w:val="singleLevel"/>
    <w:tmpl w:val="19682294"/>
    <w:lvl w:ilvl="0">
      <w:start w:val="1"/>
      <w:numFmt w:val="decimal"/>
      <w:pStyle w:val="ListNumber"/>
      <w:lvlText w:val="%1."/>
      <w:lvlJc w:val="left"/>
      <w:pPr>
        <w:tabs>
          <w:tab w:val="num" w:pos="360"/>
        </w:tabs>
        <w:ind w:left="360" w:hanging="360"/>
      </w:pPr>
    </w:lvl>
  </w:abstractNum>
  <w:abstractNum w:abstractNumId="4" w15:restartNumberingAfterBreak="0">
    <w:nsid w:val="FFFFFF89"/>
    <w:multiLevelType w:val="singleLevel"/>
    <w:tmpl w:val="64A808EC"/>
    <w:lvl w:ilvl="0">
      <w:start w:val="1"/>
      <w:numFmt w:val="bullet"/>
      <w:pStyle w:val="ListBullet"/>
      <w:lvlText w:val=""/>
      <w:lvlJc w:val="left"/>
      <w:pPr>
        <w:tabs>
          <w:tab w:val="num" w:pos="360"/>
        </w:tabs>
        <w:ind w:left="360" w:hanging="360"/>
      </w:pPr>
      <w:rPr>
        <w:rFonts w:ascii="Symbol" w:hAnsi="Symbol" w:hint="default"/>
      </w:rPr>
    </w:lvl>
  </w:abstractNum>
  <w:abstractNum w:abstractNumId="5" w15:restartNumberingAfterBreak="0">
    <w:nsid w:val="01B2413E"/>
    <w:multiLevelType w:val="hybridMultilevel"/>
    <w:tmpl w:val="6ABE88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1F178B7"/>
    <w:multiLevelType w:val="hybridMultilevel"/>
    <w:tmpl w:val="893C384A"/>
    <w:lvl w:ilvl="0" w:tplc="F904C0F2">
      <w:start w:val="1"/>
      <w:numFmt w:val="bullet"/>
      <w:pStyle w:val="Bulletpoin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141F1B1F"/>
    <w:multiLevelType w:val="hybridMultilevel"/>
    <w:tmpl w:val="66BCA292"/>
    <w:lvl w:ilvl="0" w:tplc="A5A675D0">
      <w:start w:val="1"/>
      <w:numFmt w:val="bullet"/>
      <w:pStyle w:val="BoxBullet"/>
      <w:lvlText w:val=""/>
      <w:lvlJc w:val="left"/>
      <w:pPr>
        <w:ind w:left="890" w:hanging="360"/>
      </w:pPr>
      <w:rPr>
        <w:rFonts w:ascii="Symbol" w:hAnsi="Symbol" w:hint="default"/>
      </w:rPr>
    </w:lvl>
    <w:lvl w:ilvl="1" w:tplc="14090003" w:tentative="1">
      <w:start w:val="1"/>
      <w:numFmt w:val="bullet"/>
      <w:lvlText w:val="o"/>
      <w:lvlJc w:val="left"/>
      <w:pPr>
        <w:ind w:left="1610" w:hanging="360"/>
      </w:pPr>
      <w:rPr>
        <w:rFonts w:ascii="Courier New" w:hAnsi="Courier New" w:cs="Courier New" w:hint="default"/>
      </w:rPr>
    </w:lvl>
    <w:lvl w:ilvl="2" w:tplc="14090005" w:tentative="1">
      <w:start w:val="1"/>
      <w:numFmt w:val="bullet"/>
      <w:lvlText w:val=""/>
      <w:lvlJc w:val="left"/>
      <w:pPr>
        <w:ind w:left="2330" w:hanging="360"/>
      </w:pPr>
      <w:rPr>
        <w:rFonts w:ascii="Wingdings" w:hAnsi="Wingdings" w:hint="default"/>
      </w:rPr>
    </w:lvl>
    <w:lvl w:ilvl="3" w:tplc="14090001" w:tentative="1">
      <w:start w:val="1"/>
      <w:numFmt w:val="bullet"/>
      <w:lvlText w:val=""/>
      <w:lvlJc w:val="left"/>
      <w:pPr>
        <w:ind w:left="3050" w:hanging="360"/>
      </w:pPr>
      <w:rPr>
        <w:rFonts w:ascii="Symbol" w:hAnsi="Symbol" w:hint="default"/>
      </w:rPr>
    </w:lvl>
    <w:lvl w:ilvl="4" w:tplc="14090003" w:tentative="1">
      <w:start w:val="1"/>
      <w:numFmt w:val="bullet"/>
      <w:lvlText w:val="o"/>
      <w:lvlJc w:val="left"/>
      <w:pPr>
        <w:ind w:left="3770" w:hanging="360"/>
      </w:pPr>
      <w:rPr>
        <w:rFonts w:ascii="Courier New" w:hAnsi="Courier New" w:cs="Courier New" w:hint="default"/>
      </w:rPr>
    </w:lvl>
    <w:lvl w:ilvl="5" w:tplc="14090005" w:tentative="1">
      <w:start w:val="1"/>
      <w:numFmt w:val="bullet"/>
      <w:lvlText w:val=""/>
      <w:lvlJc w:val="left"/>
      <w:pPr>
        <w:ind w:left="4490" w:hanging="360"/>
      </w:pPr>
      <w:rPr>
        <w:rFonts w:ascii="Wingdings" w:hAnsi="Wingdings" w:hint="default"/>
      </w:rPr>
    </w:lvl>
    <w:lvl w:ilvl="6" w:tplc="14090001" w:tentative="1">
      <w:start w:val="1"/>
      <w:numFmt w:val="bullet"/>
      <w:lvlText w:val=""/>
      <w:lvlJc w:val="left"/>
      <w:pPr>
        <w:ind w:left="5210" w:hanging="360"/>
      </w:pPr>
      <w:rPr>
        <w:rFonts w:ascii="Symbol" w:hAnsi="Symbol" w:hint="default"/>
      </w:rPr>
    </w:lvl>
    <w:lvl w:ilvl="7" w:tplc="14090003" w:tentative="1">
      <w:start w:val="1"/>
      <w:numFmt w:val="bullet"/>
      <w:lvlText w:val="o"/>
      <w:lvlJc w:val="left"/>
      <w:pPr>
        <w:ind w:left="5930" w:hanging="360"/>
      </w:pPr>
      <w:rPr>
        <w:rFonts w:ascii="Courier New" w:hAnsi="Courier New" w:cs="Courier New" w:hint="default"/>
      </w:rPr>
    </w:lvl>
    <w:lvl w:ilvl="8" w:tplc="14090005" w:tentative="1">
      <w:start w:val="1"/>
      <w:numFmt w:val="bullet"/>
      <w:lvlText w:val=""/>
      <w:lvlJc w:val="left"/>
      <w:pPr>
        <w:ind w:left="6650" w:hanging="360"/>
      </w:pPr>
      <w:rPr>
        <w:rFonts w:ascii="Wingdings" w:hAnsi="Wingdings" w:hint="default"/>
      </w:rPr>
    </w:lvl>
  </w:abstractNum>
  <w:abstractNum w:abstractNumId="8" w15:restartNumberingAfterBreak="0">
    <w:nsid w:val="215E54E9"/>
    <w:multiLevelType w:val="hybridMultilevel"/>
    <w:tmpl w:val="49941B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2A95897"/>
    <w:multiLevelType w:val="multilevel"/>
    <w:tmpl w:val="7E784D5A"/>
    <w:lvl w:ilvl="0">
      <w:start w:val="1"/>
      <w:numFmt w:val="decimal"/>
      <w:pStyle w:val="NumberedHeading1"/>
      <w:lvlText w:val="%1"/>
      <w:lvlJc w:val="left"/>
      <w:pPr>
        <w:ind w:left="360" w:hanging="360"/>
      </w:pPr>
      <w:rPr>
        <w:rFonts w:hint="default"/>
      </w:rPr>
    </w:lvl>
    <w:lvl w:ilvl="1">
      <w:start w:val="1"/>
      <w:numFmt w:val="decimal"/>
      <w:pStyle w:val="NumberedHeading2"/>
      <w:lvlText w:val="%1.%2"/>
      <w:lvlJc w:val="left"/>
      <w:pPr>
        <w:ind w:left="720" w:hanging="360"/>
      </w:pPr>
      <w:rPr>
        <w:rFonts w:hint="default"/>
      </w:rPr>
    </w:lvl>
    <w:lvl w:ilvl="2">
      <w:start w:val="1"/>
      <w:numFmt w:val="decimal"/>
      <w:pStyle w:val="NumberedHeading3"/>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4B65254D"/>
    <w:multiLevelType w:val="hybridMultilevel"/>
    <w:tmpl w:val="884C5A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98620B3"/>
    <w:multiLevelType w:val="multilevel"/>
    <w:tmpl w:val="7782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8023993">
    <w:abstractNumId w:val="9"/>
  </w:num>
  <w:num w:numId="2" w16cid:durableId="1078211434">
    <w:abstractNumId w:val="4"/>
  </w:num>
  <w:num w:numId="3" w16cid:durableId="23943862">
    <w:abstractNumId w:val="2"/>
  </w:num>
  <w:num w:numId="4" w16cid:durableId="1132017865">
    <w:abstractNumId w:val="1"/>
  </w:num>
  <w:num w:numId="5" w16cid:durableId="232087414">
    <w:abstractNumId w:val="3"/>
  </w:num>
  <w:num w:numId="6" w16cid:durableId="1480994862">
    <w:abstractNumId w:val="0"/>
  </w:num>
  <w:num w:numId="7" w16cid:durableId="75592212">
    <w:abstractNumId w:val="7"/>
  </w:num>
  <w:num w:numId="8" w16cid:durableId="1736928306">
    <w:abstractNumId w:val="6"/>
  </w:num>
  <w:num w:numId="9" w16cid:durableId="303848623">
    <w:abstractNumId w:val="5"/>
  </w:num>
  <w:num w:numId="10" w16cid:durableId="1338724982">
    <w:abstractNumId w:val="10"/>
  </w:num>
  <w:num w:numId="11" w16cid:durableId="1687832257">
    <w:abstractNumId w:val="8"/>
  </w:num>
  <w:num w:numId="12" w16cid:durableId="1567951615">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QwMDczNDWwsDQ0NbVQ0lEKTi0uzszPAykwrAUAIPm0eSwAAAA="/>
  </w:docVars>
  <w:rsids>
    <w:rsidRoot w:val="003E1B01"/>
    <w:rsid w:val="00006231"/>
    <w:rsid w:val="00014BB0"/>
    <w:rsid w:val="00016212"/>
    <w:rsid w:val="0002438E"/>
    <w:rsid w:val="0002663E"/>
    <w:rsid w:val="00044E68"/>
    <w:rsid w:val="00055C33"/>
    <w:rsid w:val="0006041F"/>
    <w:rsid w:val="00065884"/>
    <w:rsid w:val="0009247E"/>
    <w:rsid w:val="000A0561"/>
    <w:rsid w:val="000A3B99"/>
    <w:rsid w:val="000A5357"/>
    <w:rsid w:val="000A583D"/>
    <w:rsid w:val="000B41B7"/>
    <w:rsid w:val="000C006E"/>
    <w:rsid w:val="000D0501"/>
    <w:rsid w:val="000D18A5"/>
    <w:rsid w:val="000D7EC8"/>
    <w:rsid w:val="000F334C"/>
    <w:rsid w:val="00103485"/>
    <w:rsid w:val="001051A6"/>
    <w:rsid w:val="001179E5"/>
    <w:rsid w:val="00124A55"/>
    <w:rsid w:val="00125D16"/>
    <w:rsid w:val="00127F6D"/>
    <w:rsid w:val="00141184"/>
    <w:rsid w:val="00147D9F"/>
    <w:rsid w:val="00161DD0"/>
    <w:rsid w:val="001646CE"/>
    <w:rsid w:val="00173374"/>
    <w:rsid w:val="00184663"/>
    <w:rsid w:val="00184CAD"/>
    <w:rsid w:val="00192629"/>
    <w:rsid w:val="001941F1"/>
    <w:rsid w:val="00197103"/>
    <w:rsid w:val="001A55D2"/>
    <w:rsid w:val="001A5786"/>
    <w:rsid w:val="001C37CA"/>
    <w:rsid w:val="001C4C86"/>
    <w:rsid w:val="001C6FD8"/>
    <w:rsid w:val="001F173F"/>
    <w:rsid w:val="001F3843"/>
    <w:rsid w:val="001F7FFB"/>
    <w:rsid w:val="00200018"/>
    <w:rsid w:val="00201348"/>
    <w:rsid w:val="002030D9"/>
    <w:rsid w:val="00206557"/>
    <w:rsid w:val="00217EBD"/>
    <w:rsid w:val="00222274"/>
    <w:rsid w:val="002263B0"/>
    <w:rsid w:val="00232010"/>
    <w:rsid w:val="0024046B"/>
    <w:rsid w:val="002418C0"/>
    <w:rsid w:val="0024439D"/>
    <w:rsid w:val="00245EDC"/>
    <w:rsid w:val="00247027"/>
    <w:rsid w:val="00263A47"/>
    <w:rsid w:val="00276001"/>
    <w:rsid w:val="00280E29"/>
    <w:rsid w:val="00287343"/>
    <w:rsid w:val="002947F7"/>
    <w:rsid w:val="00296ABA"/>
    <w:rsid w:val="002E4992"/>
    <w:rsid w:val="002F0C9A"/>
    <w:rsid w:val="00325AD2"/>
    <w:rsid w:val="00332DA5"/>
    <w:rsid w:val="00363B9E"/>
    <w:rsid w:val="00364350"/>
    <w:rsid w:val="0036498B"/>
    <w:rsid w:val="003852DA"/>
    <w:rsid w:val="003A3674"/>
    <w:rsid w:val="003B1FB8"/>
    <w:rsid w:val="003C564F"/>
    <w:rsid w:val="003E1B01"/>
    <w:rsid w:val="00407875"/>
    <w:rsid w:val="00415ED6"/>
    <w:rsid w:val="0042639D"/>
    <w:rsid w:val="00445089"/>
    <w:rsid w:val="00453F2A"/>
    <w:rsid w:val="0045565A"/>
    <w:rsid w:val="004753F0"/>
    <w:rsid w:val="0049539E"/>
    <w:rsid w:val="00497904"/>
    <w:rsid w:val="004A146F"/>
    <w:rsid w:val="004A4A6A"/>
    <w:rsid w:val="004B28D4"/>
    <w:rsid w:val="004C2E5B"/>
    <w:rsid w:val="004C3A0F"/>
    <w:rsid w:val="004D25D9"/>
    <w:rsid w:val="004D7CB2"/>
    <w:rsid w:val="00503C8D"/>
    <w:rsid w:val="005179F8"/>
    <w:rsid w:val="00517F3D"/>
    <w:rsid w:val="00532137"/>
    <w:rsid w:val="00533781"/>
    <w:rsid w:val="005561E4"/>
    <w:rsid w:val="005631D0"/>
    <w:rsid w:val="00572840"/>
    <w:rsid w:val="00581CC0"/>
    <w:rsid w:val="005938BD"/>
    <w:rsid w:val="005A1557"/>
    <w:rsid w:val="005B0FFF"/>
    <w:rsid w:val="005B34EC"/>
    <w:rsid w:val="005C52C9"/>
    <w:rsid w:val="00600C89"/>
    <w:rsid w:val="00620E37"/>
    <w:rsid w:val="00630DE1"/>
    <w:rsid w:val="006507D5"/>
    <w:rsid w:val="00651A06"/>
    <w:rsid w:val="00655394"/>
    <w:rsid w:val="0067530B"/>
    <w:rsid w:val="00686029"/>
    <w:rsid w:val="00687065"/>
    <w:rsid w:val="00687AB6"/>
    <w:rsid w:val="006966EE"/>
    <w:rsid w:val="006A08A8"/>
    <w:rsid w:val="006A7800"/>
    <w:rsid w:val="006B4910"/>
    <w:rsid w:val="006E1AF8"/>
    <w:rsid w:val="006E2CA2"/>
    <w:rsid w:val="006F09B9"/>
    <w:rsid w:val="006F532C"/>
    <w:rsid w:val="006F7D29"/>
    <w:rsid w:val="00701E4E"/>
    <w:rsid w:val="00704937"/>
    <w:rsid w:val="00715993"/>
    <w:rsid w:val="00717A12"/>
    <w:rsid w:val="007213B3"/>
    <w:rsid w:val="00725A36"/>
    <w:rsid w:val="00727144"/>
    <w:rsid w:val="00736447"/>
    <w:rsid w:val="007505B2"/>
    <w:rsid w:val="007534BF"/>
    <w:rsid w:val="00762904"/>
    <w:rsid w:val="007A1443"/>
    <w:rsid w:val="007A2B86"/>
    <w:rsid w:val="007E513E"/>
    <w:rsid w:val="00817A32"/>
    <w:rsid w:val="00834681"/>
    <w:rsid w:val="0083560C"/>
    <w:rsid w:val="00841B11"/>
    <w:rsid w:val="00852A28"/>
    <w:rsid w:val="00854077"/>
    <w:rsid w:val="008706F1"/>
    <w:rsid w:val="0087795F"/>
    <w:rsid w:val="0089046B"/>
    <w:rsid w:val="0089361F"/>
    <w:rsid w:val="008A4BA4"/>
    <w:rsid w:val="008A4FFB"/>
    <w:rsid w:val="008B0D86"/>
    <w:rsid w:val="008B1F36"/>
    <w:rsid w:val="008B42C2"/>
    <w:rsid w:val="008C73DB"/>
    <w:rsid w:val="008D15C3"/>
    <w:rsid w:val="008D4746"/>
    <w:rsid w:val="008D7452"/>
    <w:rsid w:val="008E320A"/>
    <w:rsid w:val="008E5E0F"/>
    <w:rsid w:val="008F1B0C"/>
    <w:rsid w:val="008F24D2"/>
    <w:rsid w:val="009000C9"/>
    <w:rsid w:val="0092286A"/>
    <w:rsid w:val="00936253"/>
    <w:rsid w:val="00945D0B"/>
    <w:rsid w:val="00961C8D"/>
    <w:rsid w:val="009654A9"/>
    <w:rsid w:val="0098780E"/>
    <w:rsid w:val="00991E7F"/>
    <w:rsid w:val="009A15C4"/>
    <w:rsid w:val="009B328C"/>
    <w:rsid w:val="009B40E0"/>
    <w:rsid w:val="009C155A"/>
    <w:rsid w:val="009E0119"/>
    <w:rsid w:val="009F37CD"/>
    <w:rsid w:val="00A11D60"/>
    <w:rsid w:val="00A1728D"/>
    <w:rsid w:val="00A37F33"/>
    <w:rsid w:val="00A55983"/>
    <w:rsid w:val="00A616CA"/>
    <w:rsid w:val="00A62417"/>
    <w:rsid w:val="00A637A6"/>
    <w:rsid w:val="00A702AF"/>
    <w:rsid w:val="00A7284A"/>
    <w:rsid w:val="00A745C0"/>
    <w:rsid w:val="00A77C9E"/>
    <w:rsid w:val="00A868B1"/>
    <w:rsid w:val="00AC2F6F"/>
    <w:rsid w:val="00AD1625"/>
    <w:rsid w:val="00B0201C"/>
    <w:rsid w:val="00B17BC0"/>
    <w:rsid w:val="00B222FD"/>
    <w:rsid w:val="00B2467A"/>
    <w:rsid w:val="00B33236"/>
    <w:rsid w:val="00B41E26"/>
    <w:rsid w:val="00B729E0"/>
    <w:rsid w:val="00B744F7"/>
    <w:rsid w:val="00B75076"/>
    <w:rsid w:val="00B75F7F"/>
    <w:rsid w:val="00B81282"/>
    <w:rsid w:val="00BA3E04"/>
    <w:rsid w:val="00BC4049"/>
    <w:rsid w:val="00BC77DD"/>
    <w:rsid w:val="00BC78C4"/>
    <w:rsid w:val="00BD0518"/>
    <w:rsid w:val="00BD0CFF"/>
    <w:rsid w:val="00BD4785"/>
    <w:rsid w:val="00BE25E5"/>
    <w:rsid w:val="00BE40E3"/>
    <w:rsid w:val="00BE65BA"/>
    <w:rsid w:val="00BE6A8E"/>
    <w:rsid w:val="00BF770C"/>
    <w:rsid w:val="00C0313E"/>
    <w:rsid w:val="00C033FA"/>
    <w:rsid w:val="00C05445"/>
    <w:rsid w:val="00C27764"/>
    <w:rsid w:val="00C34696"/>
    <w:rsid w:val="00C731A3"/>
    <w:rsid w:val="00CA1757"/>
    <w:rsid w:val="00CA4E90"/>
    <w:rsid w:val="00CC3F1C"/>
    <w:rsid w:val="00CC594A"/>
    <w:rsid w:val="00CD3FAD"/>
    <w:rsid w:val="00CF72F8"/>
    <w:rsid w:val="00D0703D"/>
    <w:rsid w:val="00D10243"/>
    <w:rsid w:val="00D11981"/>
    <w:rsid w:val="00D170F6"/>
    <w:rsid w:val="00D179B0"/>
    <w:rsid w:val="00D22118"/>
    <w:rsid w:val="00D2489F"/>
    <w:rsid w:val="00D30FB4"/>
    <w:rsid w:val="00D55DFB"/>
    <w:rsid w:val="00D71A41"/>
    <w:rsid w:val="00D97E20"/>
    <w:rsid w:val="00DA22C3"/>
    <w:rsid w:val="00DA2815"/>
    <w:rsid w:val="00DB13D1"/>
    <w:rsid w:val="00DB3FFE"/>
    <w:rsid w:val="00DE54F4"/>
    <w:rsid w:val="00DF19E5"/>
    <w:rsid w:val="00DF67BA"/>
    <w:rsid w:val="00E0115D"/>
    <w:rsid w:val="00E0171F"/>
    <w:rsid w:val="00E16F5A"/>
    <w:rsid w:val="00E260A4"/>
    <w:rsid w:val="00E320B0"/>
    <w:rsid w:val="00E33855"/>
    <w:rsid w:val="00E51A3D"/>
    <w:rsid w:val="00E545AE"/>
    <w:rsid w:val="00E5627B"/>
    <w:rsid w:val="00E866BB"/>
    <w:rsid w:val="00E86A06"/>
    <w:rsid w:val="00E9312A"/>
    <w:rsid w:val="00EA2A96"/>
    <w:rsid w:val="00EC20D5"/>
    <w:rsid w:val="00EC595C"/>
    <w:rsid w:val="00EC611E"/>
    <w:rsid w:val="00EC7BC1"/>
    <w:rsid w:val="00ED0E3D"/>
    <w:rsid w:val="00ED4008"/>
    <w:rsid w:val="00ED70F0"/>
    <w:rsid w:val="00EE5A5C"/>
    <w:rsid w:val="00EE5E59"/>
    <w:rsid w:val="00EF7D48"/>
    <w:rsid w:val="00F10DE1"/>
    <w:rsid w:val="00F13C03"/>
    <w:rsid w:val="00F16C65"/>
    <w:rsid w:val="00F217AA"/>
    <w:rsid w:val="00F2443B"/>
    <w:rsid w:val="00F4723E"/>
    <w:rsid w:val="00F62A4F"/>
    <w:rsid w:val="00F70CA7"/>
    <w:rsid w:val="00F8511E"/>
    <w:rsid w:val="00F94184"/>
    <w:rsid w:val="00F942AF"/>
    <w:rsid w:val="00FA0440"/>
    <w:rsid w:val="00FB01A9"/>
    <w:rsid w:val="00FB3242"/>
    <w:rsid w:val="00FC4B1F"/>
    <w:rsid w:val="00FC7D1E"/>
    <w:rsid w:val="00FE11FA"/>
    <w:rsid w:val="00FE1AA8"/>
    <w:rsid w:val="00FF5DE3"/>
    <w:rsid w:val="00FF6C5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250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485"/>
    <w:pPr>
      <w:spacing w:before="120" w:after="240" w:line="288" w:lineRule="auto"/>
    </w:pPr>
    <w:rPr>
      <w:sz w:val="24"/>
    </w:rPr>
  </w:style>
  <w:style w:type="paragraph" w:styleId="Heading1">
    <w:name w:val="heading 1"/>
    <w:basedOn w:val="Normal"/>
    <w:next w:val="Normal"/>
    <w:link w:val="Heading1Char"/>
    <w:uiPriority w:val="4"/>
    <w:qFormat/>
    <w:rsid w:val="00651A06"/>
    <w:pPr>
      <w:keepNext/>
      <w:keepLines/>
      <w:spacing w:before="480" w:after="120"/>
      <w:outlineLvl w:val="0"/>
    </w:pPr>
    <w:rPr>
      <w:rFonts w:asciiTheme="majorHAnsi" w:eastAsiaTheme="majorEastAsia" w:hAnsiTheme="majorHAnsi" w:cstheme="majorBidi"/>
      <w:b/>
      <w:color w:val="15284C" w:themeColor="text2"/>
      <w:sz w:val="52"/>
      <w:szCs w:val="32"/>
    </w:rPr>
  </w:style>
  <w:style w:type="paragraph" w:styleId="Heading2">
    <w:name w:val="heading 2"/>
    <w:basedOn w:val="Normal"/>
    <w:next w:val="Normal"/>
    <w:link w:val="Heading2Char"/>
    <w:uiPriority w:val="4"/>
    <w:qFormat/>
    <w:rsid w:val="00F217AA"/>
    <w:pPr>
      <w:keepNext/>
      <w:keepLines/>
      <w:spacing w:before="360" w:after="120"/>
      <w:outlineLvl w:val="1"/>
    </w:pPr>
    <w:rPr>
      <w:rFonts w:asciiTheme="majorHAnsi" w:eastAsiaTheme="majorEastAsia" w:hAnsiTheme="majorHAnsi" w:cstheme="majorBidi"/>
      <w:b/>
      <w:color w:val="15284C"/>
      <w:sz w:val="32"/>
      <w:szCs w:val="26"/>
    </w:rPr>
  </w:style>
  <w:style w:type="paragraph" w:styleId="Heading3">
    <w:name w:val="heading 3"/>
    <w:basedOn w:val="Normal"/>
    <w:next w:val="Normal"/>
    <w:link w:val="Heading3Char"/>
    <w:uiPriority w:val="4"/>
    <w:qFormat/>
    <w:rsid w:val="00103485"/>
    <w:pPr>
      <w:keepNext/>
      <w:keepLines/>
      <w:spacing w:before="360" w:after="120"/>
      <w:outlineLvl w:val="2"/>
    </w:pPr>
    <w:rPr>
      <w:rFonts w:asciiTheme="majorHAnsi" w:eastAsiaTheme="majorEastAsia" w:hAnsiTheme="majorHAnsi" w:cstheme="majorBidi"/>
      <w:color w:val="15284C" w:themeColor="text2"/>
      <w:sz w:val="32"/>
      <w:szCs w:val="24"/>
    </w:rPr>
  </w:style>
  <w:style w:type="paragraph" w:styleId="Heading4">
    <w:name w:val="heading 4"/>
    <w:basedOn w:val="Normal"/>
    <w:next w:val="Normal"/>
    <w:link w:val="Heading4Char"/>
    <w:uiPriority w:val="4"/>
    <w:unhideWhenUsed/>
    <w:qFormat/>
    <w:rsid w:val="00AD1625"/>
    <w:pPr>
      <w:keepNext/>
      <w:keepLines/>
      <w:spacing w:before="40" w:after="0"/>
      <w:outlineLvl w:val="3"/>
    </w:pPr>
    <w:rPr>
      <w:rFonts w:asciiTheme="majorHAnsi" w:eastAsiaTheme="majorEastAsia" w:hAnsiTheme="majorHAnsi" w:cstheme="majorBidi"/>
      <w:b/>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rsid w:val="008A4BA4"/>
    <w:pPr>
      <w:spacing w:before="0" w:after="0" w:line="240" w:lineRule="auto"/>
      <w:contextualSpacing/>
    </w:pPr>
    <w:rPr>
      <w:rFonts w:asciiTheme="majorHAnsi" w:eastAsiaTheme="majorEastAsia" w:hAnsiTheme="majorHAnsi" w:cstheme="majorBidi"/>
      <w:b/>
      <w:color w:val="15284C" w:themeColor="text2"/>
      <w:spacing w:val="-10"/>
      <w:kern w:val="28"/>
      <w:sz w:val="110"/>
      <w:szCs w:val="56"/>
    </w:rPr>
  </w:style>
  <w:style w:type="character" w:customStyle="1" w:styleId="TitleChar">
    <w:name w:val="Title Char"/>
    <w:basedOn w:val="DefaultParagraphFont"/>
    <w:link w:val="Title"/>
    <w:uiPriority w:val="99"/>
    <w:rsid w:val="008A4BA4"/>
    <w:rPr>
      <w:rFonts w:asciiTheme="majorHAnsi" w:eastAsiaTheme="majorEastAsia" w:hAnsiTheme="majorHAnsi" w:cstheme="majorBidi"/>
      <w:b/>
      <w:color w:val="15284C" w:themeColor="text2"/>
      <w:spacing w:val="-10"/>
      <w:kern w:val="28"/>
      <w:sz w:val="110"/>
      <w:szCs w:val="56"/>
    </w:rPr>
  </w:style>
  <w:style w:type="paragraph" w:styleId="Subtitle">
    <w:name w:val="Subtitle"/>
    <w:basedOn w:val="Normal"/>
    <w:next w:val="Normal"/>
    <w:link w:val="SubtitleChar"/>
    <w:uiPriority w:val="99"/>
    <w:qFormat/>
    <w:rsid w:val="008A4BA4"/>
    <w:pPr>
      <w:numPr>
        <w:ilvl w:val="1"/>
      </w:numPr>
      <w:spacing w:before="160"/>
    </w:pPr>
    <w:rPr>
      <w:rFonts w:eastAsiaTheme="minorEastAsia"/>
      <w:b/>
      <w:color w:val="15284C" w:themeColor="text2"/>
      <w:sz w:val="64"/>
    </w:rPr>
  </w:style>
  <w:style w:type="character" w:customStyle="1" w:styleId="SubtitleChar">
    <w:name w:val="Subtitle Char"/>
    <w:basedOn w:val="DefaultParagraphFont"/>
    <w:link w:val="Subtitle"/>
    <w:uiPriority w:val="99"/>
    <w:rsid w:val="008A4BA4"/>
    <w:rPr>
      <w:rFonts w:eastAsiaTheme="minorEastAsia"/>
      <w:b/>
      <w:color w:val="15284C" w:themeColor="text2"/>
      <w:sz w:val="64"/>
    </w:rPr>
  </w:style>
  <w:style w:type="paragraph" w:styleId="Header">
    <w:name w:val="header"/>
    <w:basedOn w:val="Normal"/>
    <w:link w:val="HeaderChar"/>
    <w:uiPriority w:val="99"/>
    <w:semiHidden/>
    <w:rsid w:val="00817A3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033FA"/>
    <w:rPr>
      <w:sz w:val="24"/>
    </w:rPr>
  </w:style>
  <w:style w:type="paragraph" w:styleId="Footer">
    <w:name w:val="footer"/>
    <w:basedOn w:val="Normal"/>
    <w:link w:val="FooterChar"/>
    <w:uiPriority w:val="99"/>
    <w:rsid w:val="00817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E5B"/>
    <w:rPr>
      <w:sz w:val="24"/>
    </w:rPr>
  </w:style>
  <w:style w:type="character" w:customStyle="1" w:styleId="Heading1Char">
    <w:name w:val="Heading 1 Char"/>
    <w:basedOn w:val="DefaultParagraphFont"/>
    <w:link w:val="Heading1"/>
    <w:uiPriority w:val="4"/>
    <w:rsid w:val="00715993"/>
    <w:rPr>
      <w:rFonts w:asciiTheme="majorHAnsi" w:eastAsiaTheme="majorEastAsia" w:hAnsiTheme="majorHAnsi" w:cstheme="majorBidi"/>
      <w:b/>
      <w:color w:val="15284C" w:themeColor="text2"/>
      <w:sz w:val="52"/>
      <w:szCs w:val="32"/>
    </w:rPr>
  </w:style>
  <w:style w:type="paragraph" w:customStyle="1" w:styleId="NumberedHeading1">
    <w:name w:val="Numbered Heading 1"/>
    <w:basedOn w:val="Heading1"/>
    <w:next w:val="Normal"/>
    <w:uiPriority w:val="5"/>
    <w:qFormat/>
    <w:rsid w:val="005938BD"/>
    <w:pPr>
      <w:numPr>
        <w:numId w:val="1"/>
      </w:numPr>
      <w:tabs>
        <w:tab w:val="left" w:pos="1021"/>
      </w:tabs>
      <w:ind w:left="1021" w:hanging="1021"/>
    </w:pPr>
  </w:style>
  <w:style w:type="character" w:customStyle="1" w:styleId="Heading2Char">
    <w:name w:val="Heading 2 Char"/>
    <w:basedOn w:val="DefaultParagraphFont"/>
    <w:link w:val="Heading2"/>
    <w:uiPriority w:val="4"/>
    <w:rsid w:val="00715993"/>
    <w:rPr>
      <w:rFonts w:asciiTheme="majorHAnsi" w:eastAsiaTheme="majorEastAsia" w:hAnsiTheme="majorHAnsi" w:cstheme="majorBidi"/>
      <w:b/>
      <w:color w:val="15284C"/>
      <w:sz w:val="32"/>
      <w:szCs w:val="26"/>
    </w:rPr>
  </w:style>
  <w:style w:type="character" w:customStyle="1" w:styleId="Heading3Char">
    <w:name w:val="Heading 3 Char"/>
    <w:basedOn w:val="DefaultParagraphFont"/>
    <w:link w:val="Heading3"/>
    <w:uiPriority w:val="4"/>
    <w:rsid w:val="00103485"/>
    <w:rPr>
      <w:rFonts w:asciiTheme="majorHAnsi" w:eastAsiaTheme="majorEastAsia" w:hAnsiTheme="majorHAnsi" w:cstheme="majorBidi"/>
      <w:color w:val="15284C" w:themeColor="text2"/>
      <w:sz w:val="32"/>
      <w:szCs w:val="24"/>
    </w:rPr>
  </w:style>
  <w:style w:type="paragraph" w:customStyle="1" w:styleId="NumberedHeading2">
    <w:name w:val="Numbered Heading 2"/>
    <w:basedOn w:val="Heading2"/>
    <w:next w:val="Normal"/>
    <w:uiPriority w:val="5"/>
    <w:qFormat/>
    <w:rsid w:val="005938BD"/>
    <w:pPr>
      <w:numPr>
        <w:ilvl w:val="1"/>
        <w:numId w:val="1"/>
      </w:numPr>
      <w:tabs>
        <w:tab w:val="left" w:pos="1021"/>
      </w:tabs>
      <w:ind w:left="1021" w:hanging="1021"/>
    </w:pPr>
  </w:style>
  <w:style w:type="paragraph" w:customStyle="1" w:styleId="NumberedHeading3">
    <w:name w:val="Numbered Heading 3"/>
    <w:basedOn w:val="Heading3"/>
    <w:next w:val="Normal"/>
    <w:uiPriority w:val="5"/>
    <w:qFormat/>
    <w:rsid w:val="005938BD"/>
    <w:pPr>
      <w:numPr>
        <w:ilvl w:val="2"/>
        <w:numId w:val="1"/>
      </w:numPr>
      <w:tabs>
        <w:tab w:val="left" w:pos="1021"/>
      </w:tabs>
      <w:ind w:left="1021" w:hanging="1021"/>
    </w:pPr>
  </w:style>
  <w:style w:type="paragraph" w:styleId="TOCHeading">
    <w:name w:val="TOC Heading"/>
    <w:next w:val="Normal"/>
    <w:uiPriority w:val="39"/>
    <w:semiHidden/>
    <w:qFormat/>
    <w:rsid w:val="002E4992"/>
    <w:pPr>
      <w:spacing w:before="360"/>
    </w:pPr>
    <w:rPr>
      <w:rFonts w:asciiTheme="majorHAnsi" w:eastAsiaTheme="majorEastAsia" w:hAnsiTheme="majorHAnsi" w:cstheme="majorBidi"/>
      <w:b/>
      <w:color w:val="15284C" w:themeColor="text2"/>
      <w:sz w:val="68"/>
      <w:szCs w:val="32"/>
    </w:rPr>
  </w:style>
  <w:style w:type="paragraph" w:styleId="TOC1">
    <w:name w:val="toc 1"/>
    <w:basedOn w:val="Normal"/>
    <w:next w:val="Normal"/>
    <w:autoRedefine/>
    <w:uiPriority w:val="39"/>
    <w:rsid w:val="00630DE1"/>
    <w:pPr>
      <w:spacing w:before="300" w:after="100"/>
    </w:pPr>
    <w:rPr>
      <w:b/>
    </w:rPr>
  </w:style>
  <w:style w:type="paragraph" w:styleId="TOC2">
    <w:name w:val="toc 2"/>
    <w:basedOn w:val="Normal"/>
    <w:next w:val="Normal"/>
    <w:autoRedefine/>
    <w:uiPriority w:val="39"/>
    <w:rsid w:val="00E5627B"/>
    <w:pPr>
      <w:tabs>
        <w:tab w:val="right" w:leader="dot" w:pos="9628"/>
      </w:tabs>
      <w:spacing w:after="100"/>
      <w:ind w:left="240"/>
    </w:pPr>
  </w:style>
  <w:style w:type="paragraph" w:styleId="TOC3">
    <w:name w:val="toc 3"/>
    <w:basedOn w:val="Normal"/>
    <w:next w:val="Normal"/>
    <w:autoRedefine/>
    <w:uiPriority w:val="39"/>
    <w:rsid w:val="00630DE1"/>
    <w:pPr>
      <w:spacing w:after="100"/>
      <w:ind w:left="480"/>
    </w:pPr>
  </w:style>
  <w:style w:type="character" w:styleId="Hyperlink">
    <w:name w:val="Hyperlink"/>
    <w:basedOn w:val="DefaultParagraphFont"/>
    <w:uiPriority w:val="99"/>
    <w:rsid w:val="00B75F7F"/>
    <w:rPr>
      <w:b/>
      <w:color w:val="auto"/>
      <w:u w:val="single"/>
    </w:rPr>
  </w:style>
  <w:style w:type="character" w:customStyle="1" w:styleId="UnresolvedMention1">
    <w:name w:val="Unresolved Mention1"/>
    <w:basedOn w:val="DefaultParagraphFont"/>
    <w:uiPriority w:val="99"/>
    <w:semiHidden/>
    <w:unhideWhenUsed/>
    <w:rsid w:val="00B75F7F"/>
    <w:rPr>
      <w:color w:val="605E5C"/>
      <w:shd w:val="clear" w:color="auto" w:fill="E1DFDD"/>
    </w:rPr>
  </w:style>
  <w:style w:type="table" w:styleId="TableGrid">
    <w:name w:val="Table Grid"/>
    <w:basedOn w:val="TableNormal"/>
    <w:uiPriority w:val="39"/>
    <w:rsid w:val="00B75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6"/>
    <w:rsid w:val="00C033FA"/>
    <w:pPr>
      <w:numPr>
        <w:numId w:val="2"/>
      </w:numPr>
      <w:tabs>
        <w:tab w:val="clear" w:pos="360"/>
        <w:tab w:val="left" w:pos="425"/>
      </w:tabs>
      <w:spacing w:after="120"/>
      <w:ind w:left="425" w:hanging="425"/>
    </w:pPr>
  </w:style>
  <w:style w:type="paragraph" w:styleId="ListBullet2">
    <w:name w:val="List Bullet 2"/>
    <w:basedOn w:val="Normal"/>
    <w:uiPriority w:val="6"/>
    <w:rsid w:val="00C033FA"/>
    <w:pPr>
      <w:numPr>
        <w:numId w:val="3"/>
      </w:numPr>
      <w:tabs>
        <w:tab w:val="clear" w:pos="643"/>
        <w:tab w:val="left" w:pos="851"/>
      </w:tabs>
      <w:spacing w:after="120"/>
      <w:ind w:left="850" w:hanging="425"/>
    </w:pPr>
  </w:style>
  <w:style w:type="paragraph" w:styleId="ListBullet3">
    <w:name w:val="List Bullet 3"/>
    <w:basedOn w:val="Normal"/>
    <w:uiPriority w:val="6"/>
    <w:rsid w:val="005938BD"/>
    <w:pPr>
      <w:numPr>
        <w:numId w:val="4"/>
      </w:numPr>
      <w:tabs>
        <w:tab w:val="clear" w:pos="926"/>
        <w:tab w:val="left" w:pos="1276"/>
      </w:tabs>
      <w:spacing w:after="120"/>
      <w:ind w:left="1276" w:hanging="425"/>
    </w:pPr>
  </w:style>
  <w:style w:type="paragraph" w:styleId="ListNumber">
    <w:name w:val="List Number"/>
    <w:basedOn w:val="Normal"/>
    <w:uiPriority w:val="6"/>
    <w:rsid w:val="005938BD"/>
    <w:pPr>
      <w:numPr>
        <w:numId w:val="5"/>
      </w:numPr>
      <w:tabs>
        <w:tab w:val="clear" w:pos="360"/>
        <w:tab w:val="left" w:pos="425"/>
      </w:tabs>
      <w:spacing w:after="120"/>
      <w:ind w:left="425" w:hanging="425"/>
    </w:pPr>
  </w:style>
  <w:style w:type="paragraph" w:styleId="ListNumber2">
    <w:name w:val="List Number 2"/>
    <w:basedOn w:val="Normal"/>
    <w:uiPriority w:val="6"/>
    <w:rsid w:val="005938BD"/>
    <w:pPr>
      <w:numPr>
        <w:numId w:val="6"/>
      </w:numPr>
      <w:tabs>
        <w:tab w:val="left" w:pos="851"/>
      </w:tabs>
      <w:spacing w:after="120"/>
      <w:ind w:left="850" w:hanging="425"/>
    </w:pPr>
  </w:style>
  <w:style w:type="character" w:customStyle="1" w:styleId="Heading4Char">
    <w:name w:val="Heading 4 Char"/>
    <w:basedOn w:val="DefaultParagraphFont"/>
    <w:link w:val="Heading4"/>
    <w:uiPriority w:val="4"/>
    <w:rsid w:val="00AD1625"/>
    <w:rPr>
      <w:rFonts w:asciiTheme="majorHAnsi" w:eastAsiaTheme="majorEastAsia" w:hAnsiTheme="majorHAnsi" w:cstheme="majorBidi"/>
      <w:b/>
      <w:iCs/>
      <w:color w:val="000000" w:themeColor="text1"/>
      <w:sz w:val="24"/>
    </w:rPr>
  </w:style>
  <w:style w:type="paragraph" w:styleId="FootnoteText">
    <w:name w:val="footnote text"/>
    <w:basedOn w:val="Normal"/>
    <w:link w:val="FootnoteTextChar"/>
    <w:uiPriority w:val="99"/>
    <w:semiHidden/>
    <w:rsid w:val="004C2E5B"/>
    <w:pPr>
      <w:tabs>
        <w:tab w:val="left" w:pos="170"/>
      </w:tabs>
      <w:spacing w:before="0" w:after="0" w:line="240" w:lineRule="auto"/>
      <w:ind w:left="170" w:hanging="170"/>
    </w:pPr>
    <w:rPr>
      <w:sz w:val="20"/>
      <w:szCs w:val="20"/>
    </w:rPr>
  </w:style>
  <w:style w:type="character" w:customStyle="1" w:styleId="FootnoteTextChar">
    <w:name w:val="Footnote Text Char"/>
    <w:basedOn w:val="DefaultParagraphFont"/>
    <w:link w:val="FootnoteText"/>
    <w:uiPriority w:val="99"/>
    <w:semiHidden/>
    <w:rsid w:val="00852A28"/>
    <w:rPr>
      <w:sz w:val="20"/>
      <w:szCs w:val="20"/>
    </w:rPr>
  </w:style>
  <w:style w:type="character" w:styleId="FootnoteReference">
    <w:name w:val="footnote reference"/>
    <w:basedOn w:val="DefaultParagraphFont"/>
    <w:uiPriority w:val="99"/>
    <w:semiHidden/>
    <w:unhideWhenUsed/>
    <w:rsid w:val="004C2E5B"/>
    <w:rPr>
      <w:vertAlign w:val="superscript"/>
    </w:rPr>
  </w:style>
  <w:style w:type="table" w:customStyle="1" w:styleId="GridTable41">
    <w:name w:val="Grid Table 41"/>
    <w:basedOn w:val="TableNormal"/>
    <w:uiPriority w:val="49"/>
    <w:rsid w:val="00C0313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eWhatuOra">
    <w:name w:val="Te Whatu Ora"/>
    <w:basedOn w:val="TableNormal"/>
    <w:uiPriority w:val="99"/>
    <w:rsid w:val="00572840"/>
    <w:pPr>
      <w:spacing w:before="100" w:beforeAutospacing="1" w:after="100" w:afterAutospacing="1" w:line="240" w:lineRule="auto"/>
    </w:pPr>
    <w:rPr>
      <w:rFonts w:ascii="Arial" w:hAnsi="Arial"/>
      <w:sz w:val="24"/>
    </w:rPr>
    <w:tblPr>
      <w:tblBorders>
        <w:insideH w:val="single" w:sz="8" w:space="0" w:color="BFBFBF" w:themeColor="text1" w:themeTint="40"/>
        <w:insideV w:val="single" w:sz="8" w:space="0" w:color="BFBFBF" w:themeColor="text1" w:themeTint="40"/>
      </w:tblBorders>
      <w:tblCellMar>
        <w:top w:w="85" w:type="dxa"/>
        <w:left w:w="85" w:type="dxa"/>
        <w:bottom w:w="85" w:type="dxa"/>
        <w:right w:w="85" w:type="dxa"/>
      </w:tblCellMar>
    </w:tblPr>
    <w:tblStylePr w:type="firstRow">
      <w:pPr>
        <w:wordWrap/>
        <w:spacing w:beforeLines="0" w:before="100" w:beforeAutospacing="1" w:afterLines="0" w:after="100" w:afterAutospacing="1"/>
        <w:jc w:val="left"/>
      </w:pPr>
      <w:rPr>
        <w:b/>
      </w:rPr>
      <w:tblPr/>
      <w:trPr>
        <w:tblHeader/>
      </w:trPr>
      <w:tcPr>
        <w:tcBorders>
          <w:top w:val="single" w:sz="12" w:space="0" w:color="003399" w:themeColor="accent3"/>
          <w:bottom w:val="single" w:sz="12" w:space="0" w:color="003399" w:themeColor="accent3"/>
        </w:tcBorders>
        <w:shd w:val="clear" w:color="auto" w:fill="F6F4EC" w:themeFill="background2"/>
      </w:tcPr>
    </w:tblStylePr>
    <w:tblStylePr w:type="lastRow">
      <w:rPr>
        <w:b/>
      </w:rPr>
    </w:tblStylePr>
    <w:tblStylePr w:type="firstCol">
      <w:rPr>
        <w:b/>
      </w:rPr>
    </w:tblStylePr>
    <w:tblStylePr w:type="lastCol">
      <w:rPr>
        <w:b/>
      </w:rPr>
    </w:tblStylePr>
  </w:style>
  <w:style w:type="table" w:customStyle="1" w:styleId="ListTable41">
    <w:name w:val="List Table 41"/>
    <w:basedOn w:val="TableNormal"/>
    <w:uiPriority w:val="49"/>
    <w:rsid w:val="00C0313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1">
    <w:name w:val="Table Grid 1"/>
    <w:basedOn w:val="TableNormal"/>
    <w:uiPriority w:val="99"/>
    <w:semiHidden/>
    <w:unhideWhenUsed/>
    <w:rsid w:val="00C0313E"/>
    <w:pPr>
      <w:spacing w:before="120" w:after="240" w:line="288"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ableText">
    <w:name w:val="Table Text"/>
    <w:basedOn w:val="Normal"/>
    <w:uiPriority w:val="16"/>
    <w:qFormat/>
    <w:rsid w:val="00C0313E"/>
    <w:pPr>
      <w:spacing w:before="0" w:after="0"/>
    </w:pPr>
  </w:style>
  <w:style w:type="paragraph" w:customStyle="1" w:styleId="Figure">
    <w:name w:val="Figure"/>
    <w:basedOn w:val="Normal"/>
    <w:uiPriority w:val="2"/>
    <w:qFormat/>
    <w:rsid w:val="00852A28"/>
    <w:rPr>
      <w:b/>
    </w:rPr>
  </w:style>
  <w:style w:type="paragraph" w:customStyle="1" w:styleId="Box">
    <w:name w:val="Box"/>
    <w:basedOn w:val="Normal"/>
    <w:uiPriority w:val="3"/>
    <w:qFormat/>
    <w:rsid w:val="00FB01A9"/>
    <w:pPr>
      <w:pBdr>
        <w:top w:val="single" w:sz="12" w:space="8" w:color="FFFFFF" w:themeColor="background1"/>
        <w:left w:val="single" w:sz="12" w:space="8" w:color="FFFFFF" w:themeColor="background1"/>
        <w:bottom w:val="single" w:sz="12" w:space="8" w:color="FFFFFF" w:themeColor="background1"/>
        <w:right w:val="single" w:sz="12" w:space="8" w:color="FFFFFF" w:themeColor="background1"/>
      </w:pBdr>
      <w:spacing w:after="120"/>
      <w:ind w:left="170" w:right="170"/>
    </w:pPr>
  </w:style>
  <w:style w:type="paragraph" w:customStyle="1" w:styleId="BoxBullet">
    <w:name w:val="Box Bullet"/>
    <w:basedOn w:val="Box"/>
    <w:uiPriority w:val="3"/>
    <w:qFormat/>
    <w:rsid w:val="00FB01A9"/>
    <w:pPr>
      <w:numPr>
        <w:numId w:val="7"/>
      </w:numPr>
      <w:ind w:left="527" w:hanging="357"/>
    </w:pPr>
  </w:style>
  <w:style w:type="paragraph" w:styleId="BalloonText">
    <w:name w:val="Balloon Text"/>
    <w:basedOn w:val="Normal"/>
    <w:link w:val="BalloonTextChar"/>
    <w:uiPriority w:val="99"/>
    <w:semiHidden/>
    <w:unhideWhenUsed/>
    <w:rsid w:val="00F217AA"/>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7AA"/>
    <w:rPr>
      <w:rFonts w:ascii="Tahoma" w:hAnsi="Tahoma" w:cs="Tahoma"/>
      <w:sz w:val="16"/>
      <w:szCs w:val="16"/>
    </w:rPr>
  </w:style>
  <w:style w:type="paragraph" w:customStyle="1" w:styleId="Dividerheading">
    <w:name w:val="Divider heading"/>
    <w:next w:val="Normal"/>
    <w:qFormat/>
    <w:rsid w:val="00201348"/>
    <w:pPr>
      <w:spacing w:before="60" w:after="0" w:line="240" w:lineRule="auto"/>
      <w:ind w:left="1134" w:right="1134"/>
    </w:pPr>
    <w:rPr>
      <w:rFonts w:ascii="Arial" w:eastAsia="Calibri" w:hAnsi="Arial"/>
      <w:b/>
      <w:color w:val="15284C" w:themeColor="text2"/>
      <w:sz w:val="110"/>
      <w:szCs w:val="24"/>
      <w14:ligatures w14:val="standardContextual"/>
    </w:rPr>
  </w:style>
  <w:style w:type="paragraph" w:customStyle="1" w:styleId="Section3heading1">
    <w:name w:val="Section 3 heading 1"/>
    <w:basedOn w:val="Heading1"/>
    <w:next w:val="Normal"/>
    <w:link w:val="Section3heading1Char"/>
    <w:uiPriority w:val="10"/>
    <w:qFormat/>
    <w:rsid w:val="000C006E"/>
    <w:rPr>
      <w:color w:val="003399" w:themeColor="accent3"/>
    </w:rPr>
  </w:style>
  <w:style w:type="character" w:customStyle="1" w:styleId="Section3heading1Char">
    <w:name w:val="Section 3 heading 1 Char"/>
    <w:basedOn w:val="Section2Heading1Char"/>
    <w:link w:val="Section3heading1"/>
    <w:uiPriority w:val="10"/>
    <w:rsid w:val="008F24D2"/>
    <w:rPr>
      <w:rFonts w:asciiTheme="majorHAnsi" w:eastAsiaTheme="majorEastAsia" w:hAnsiTheme="majorHAnsi" w:cstheme="majorBidi"/>
      <w:b/>
      <w:color w:val="003399" w:themeColor="accent3"/>
      <w:sz w:val="52"/>
      <w:szCs w:val="32"/>
    </w:rPr>
  </w:style>
  <w:style w:type="paragraph" w:customStyle="1" w:styleId="Section3heading2">
    <w:name w:val="Section 3 heading 2"/>
    <w:basedOn w:val="Heading2"/>
    <w:next w:val="Normal"/>
    <w:uiPriority w:val="10"/>
    <w:qFormat/>
    <w:rsid w:val="000C006E"/>
    <w:rPr>
      <w:color w:val="003399" w:themeColor="accent3"/>
    </w:rPr>
  </w:style>
  <w:style w:type="paragraph" w:customStyle="1" w:styleId="Section3heading3">
    <w:name w:val="Section 3 heading 3"/>
    <w:basedOn w:val="Heading3"/>
    <w:uiPriority w:val="10"/>
    <w:qFormat/>
    <w:rsid w:val="000C006E"/>
    <w:rPr>
      <w:color w:val="003399" w:themeColor="accent3"/>
    </w:rPr>
  </w:style>
  <w:style w:type="paragraph" w:customStyle="1" w:styleId="Section4Heading1">
    <w:name w:val="Section 4 Heading 1"/>
    <w:basedOn w:val="Heading1"/>
    <w:next w:val="Normal"/>
    <w:uiPriority w:val="11"/>
    <w:qFormat/>
    <w:rsid w:val="00065884"/>
    <w:rPr>
      <w:color w:val="4D2379" w:themeColor="accent4"/>
    </w:rPr>
  </w:style>
  <w:style w:type="paragraph" w:customStyle="1" w:styleId="Section4Heading2">
    <w:name w:val="Section 4 Heading 2"/>
    <w:basedOn w:val="Heading2"/>
    <w:next w:val="Normal"/>
    <w:uiPriority w:val="11"/>
    <w:qFormat/>
    <w:rsid w:val="00065884"/>
    <w:rPr>
      <w:color w:val="4D2379" w:themeColor="accent4"/>
    </w:rPr>
  </w:style>
  <w:style w:type="paragraph" w:styleId="ListParagraph">
    <w:name w:val="List Paragraph"/>
    <w:basedOn w:val="Normal"/>
    <w:uiPriority w:val="34"/>
    <w:qFormat/>
    <w:rsid w:val="00A1728D"/>
    <w:pPr>
      <w:ind w:left="720"/>
      <w:contextualSpacing/>
    </w:pPr>
  </w:style>
  <w:style w:type="paragraph" w:customStyle="1" w:styleId="Section2Heading1">
    <w:name w:val="Section 2 Heading 1"/>
    <w:basedOn w:val="Heading1"/>
    <w:next w:val="Normal"/>
    <w:link w:val="Section2Heading1Char"/>
    <w:uiPriority w:val="9"/>
    <w:qFormat/>
    <w:rsid w:val="006F532C"/>
    <w:rPr>
      <w:color w:val="0C818E" w:themeColor="accent1"/>
    </w:rPr>
  </w:style>
  <w:style w:type="character" w:customStyle="1" w:styleId="Section2Heading1Char">
    <w:name w:val="Section 2 Heading 1 Char"/>
    <w:basedOn w:val="Heading1Char"/>
    <w:link w:val="Section2Heading1"/>
    <w:uiPriority w:val="9"/>
    <w:rsid w:val="008F24D2"/>
    <w:rPr>
      <w:rFonts w:asciiTheme="majorHAnsi" w:eastAsiaTheme="majorEastAsia" w:hAnsiTheme="majorHAnsi" w:cstheme="majorBidi"/>
      <w:b/>
      <w:color w:val="0C818E" w:themeColor="accent1"/>
      <w:sz w:val="52"/>
      <w:szCs w:val="32"/>
    </w:rPr>
  </w:style>
  <w:style w:type="paragraph" w:customStyle="1" w:styleId="Section2Heading2">
    <w:name w:val="Section 2 Heading 2"/>
    <w:basedOn w:val="Heading2"/>
    <w:next w:val="Normal"/>
    <w:link w:val="Section2Heading2Char"/>
    <w:uiPriority w:val="9"/>
    <w:qFormat/>
    <w:rsid w:val="006F532C"/>
    <w:rPr>
      <w:color w:val="0C818E" w:themeColor="accent1"/>
    </w:rPr>
  </w:style>
  <w:style w:type="character" w:customStyle="1" w:styleId="Section2Heading2Char">
    <w:name w:val="Section 2 Heading 2 Char"/>
    <w:basedOn w:val="Heading2Char"/>
    <w:link w:val="Section2Heading2"/>
    <w:uiPriority w:val="9"/>
    <w:rsid w:val="008F24D2"/>
    <w:rPr>
      <w:rFonts w:asciiTheme="majorHAnsi" w:eastAsiaTheme="majorEastAsia" w:hAnsiTheme="majorHAnsi" w:cstheme="majorBidi"/>
      <w:b/>
      <w:color w:val="0C818E" w:themeColor="accent1"/>
      <w:sz w:val="32"/>
      <w:szCs w:val="26"/>
    </w:rPr>
  </w:style>
  <w:style w:type="paragraph" w:customStyle="1" w:styleId="Section2heading3">
    <w:name w:val="Section 2 heading 3"/>
    <w:basedOn w:val="Heading3"/>
    <w:link w:val="Section2heading3Char"/>
    <w:uiPriority w:val="9"/>
    <w:qFormat/>
    <w:rsid w:val="006F532C"/>
    <w:rPr>
      <w:color w:val="0C818E" w:themeColor="accent1"/>
    </w:rPr>
  </w:style>
  <w:style w:type="character" w:customStyle="1" w:styleId="Section2heading3Char">
    <w:name w:val="Section 2 heading 3 Char"/>
    <w:basedOn w:val="Heading3Char"/>
    <w:link w:val="Section2heading3"/>
    <w:uiPriority w:val="9"/>
    <w:rsid w:val="008F24D2"/>
    <w:rPr>
      <w:rFonts w:asciiTheme="majorHAnsi" w:eastAsiaTheme="majorEastAsia" w:hAnsiTheme="majorHAnsi" w:cstheme="majorBidi"/>
      <w:color w:val="0C818E" w:themeColor="accent1"/>
      <w:sz w:val="32"/>
      <w:szCs w:val="24"/>
    </w:rPr>
  </w:style>
  <w:style w:type="paragraph" w:customStyle="1" w:styleId="Section4Heading3">
    <w:name w:val="Section 4 Heading 3"/>
    <w:basedOn w:val="Heading3"/>
    <w:next w:val="Normal"/>
    <w:uiPriority w:val="11"/>
    <w:qFormat/>
    <w:rsid w:val="00065884"/>
    <w:rPr>
      <w:color w:val="4D2379" w:themeColor="accent4"/>
    </w:rPr>
  </w:style>
  <w:style w:type="paragraph" w:customStyle="1" w:styleId="Section5Heading1">
    <w:name w:val="Section 5 Heading 1"/>
    <w:basedOn w:val="Heading1"/>
    <w:next w:val="Normal"/>
    <w:link w:val="Section5Heading1Char"/>
    <w:uiPriority w:val="12"/>
    <w:qFormat/>
    <w:rsid w:val="0049539E"/>
    <w:rPr>
      <w:color w:val="006060" w:themeColor="accent5"/>
    </w:rPr>
  </w:style>
  <w:style w:type="character" w:customStyle="1" w:styleId="Section5Heading1Char">
    <w:name w:val="Section 5 Heading 1 Char"/>
    <w:basedOn w:val="Heading1Char"/>
    <w:link w:val="Section5Heading1"/>
    <w:uiPriority w:val="12"/>
    <w:rsid w:val="008F24D2"/>
    <w:rPr>
      <w:rFonts w:asciiTheme="majorHAnsi" w:eastAsiaTheme="majorEastAsia" w:hAnsiTheme="majorHAnsi" w:cstheme="majorBidi"/>
      <w:b/>
      <w:color w:val="006060" w:themeColor="accent5"/>
      <w:sz w:val="52"/>
      <w:szCs w:val="32"/>
    </w:rPr>
  </w:style>
  <w:style w:type="paragraph" w:customStyle="1" w:styleId="Section5Heading2">
    <w:name w:val="Section 5 Heading 2"/>
    <w:basedOn w:val="Heading2"/>
    <w:link w:val="Section5Heading2Char"/>
    <w:uiPriority w:val="12"/>
    <w:qFormat/>
    <w:rsid w:val="0049539E"/>
    <w:rPr>
      <w:color w:val="006060" w:themeColor="accent5"/>
    </w:rPr>
  </w:style>
  <w:style w:type="character" w:customStyle="1" w:styleId="Section5Heading2Char">
    <w:name w:val="Section 5 Heading 2 Char"/>
    <w:basedOn w:val="Heading2Char"/>
    <w:link w:val="Section5Heading2"/>
    <w:uiPriority w:val="12"/>
    <w:rsid w:val="008F24D2"/>
    <w:rPr>
      <w:rFonts w:asciiTheme="majorHAnsi" w:eastAsiaTheme="majorEastAsia" w:hAnsiTheme="majorHAnsi" w:cstheme="majorBidi"/>
      <w:b/>
      <w:color w:val="006060" w:themeColor="accent5"/>
      <w:sz w:val="32"/>
      <w:szCs w:val="26"/>
    </w:rPr>
  </w:style>
  <w:style w:type="paragraph" w:customStyle="1" w:styleId="Section5Heading3">
    <w:name w:val="Section 5 Heading 3"/>
    <w:basedOn w:val="Heading3"/>
    <w:link w:val="Section5Heading3Char"/>
    <w:uiPriority w:val="12"/>
    <w:qFormat/>
    <w:rsid w:val="0049539E"/>
    <w:rPr>
      <w:color w:val="006060" w:themeColor="accent5"/>
    </w:rPr>
  </w:style>
  <w:style w:type="character" w:customStyle="1" w:styleId="Section5Heading3Char">
    <w:name w:val="Section 5 Heading 3 Char"/>
    <w:basedOn w:val="Heading3Char"/>
    <w:link w:val="Section5Heading3"/>
    <w:uiPriority w:val="12"/>
    <w:rsid w:val="008F24D2"/>
    <w:rPr>
      <w:rFonts w:asciiTheme="majorHAnsi" w:eastAsiaTheme="majorEastAsia" w:hAnsiTheme="majorHAnsi" w:cstheme="majorBidi"/>
      <w:color w:val="006060" w:themeColor="accent5"/>
      <w:sz w:val="32"/>
      <w:szCs w:val="24"/>
    </w:rPr>
  </w:style>
  <w:style w:type="paragraph" w:customStyle="1" w:styleId="Section6Heading1">
    <w:name w:val="Section 6 Heading 1"/>
    <w:basedOn w:val="Heading1"/>
    <w:next w:val="Normal"/>
    <w:link w:val="Section6Heading1Char"/>
    <w:uiPriority w:val="13"/>
    <w:qFormat/>
    <w:rsid w:val="0049539E"/>
    <w:rPr>
      <w:color w:val="660033" w:themeColor="accent6"/>
    </w:rPr>
  </w:style>
  <w:style w:type="character" w:customStyle="1" w:styleId="Section6Heading1Char">
    <w:name w:val="Section 6 Heading 1 Char"/>
    <w:basedOn w:val="Heading1Char"/>
    <w:link w:val="Section6Heading1"/>
    <w:uiPriority w:val="13"/>
    <w:rsid w:val="008F24D2"/>
    <w:rPr>
      <w:rFonts w:asciiTheme="majorHAnsi" w:eastAsiaTheme="majorEastAsia" w:hAnsiTheme="majorHAnsi" w:cstheme="majorBidi"/>
      <w:b/>
      <w:color w:val="660033" w:themeColor="accent6"/>
      <w:sz w:val="52"/>
      <w:szCs w:val="32"/>
    </w:rPr>
  </w:style>
  <w:style w:type="paragraph" w:customStyle="1" w:styleId="Section6Heading2">
    <w:name w:val="Section 6 Heading 2"/>
    <w:basedOn w:val="Heading2"/>
    <w:next w:val="Normal"/>
    <w:link w:val="Section6Heading2Char"/>
    <w:uiPriority w:val="13"/>
    <w:qFormat/>
    <w:rsid w:val="0049539E"/>
    <w:rPr>
      <w:color w:val="660033" w:themeColor="accent6"/>
    </w:rPr>
  </w:style>
  <w:style w:type="character" w:customStyle="1" w:styleId="Section6Heading2Char">
    <w:name w:val="Section 6 Heading 2 Char"/>
    <w:basedOn w:val="Heading2Char"/>
    <w:link w:val="Section6Heading2"/>
    <w:uiPriority w:val="13"/>
    <w:rsid w:val="008F24D2"/>
    <w:rPr>
      <w:rFonts w:asciiTheme="majorHAnsi" w:eastAsiaTheme="majorEastAsia" w:hAnsiTheme="majorHAnsi" w:cstheme="majorBidi"/>
      <w:b/>
      <w:color w:val="660033" w:themeColor="accent6"/>
      <w:sz w:val="32"/>
      <w:szCs w:val="26"/>
    </w:rPr>
  </w:style>
  <w:style w:type="paragraph" w:customStyle="1" w:styleId="Section6Heading3">
    <w:name w:val="Section 6 Heading 3"/>
    <w:basedOn w:val="Heading3"/>
    <w:next w:val="Normal"/>
    <w:link w:val="Section6Heading3Char"/>
    <w:uiPriority w:val="13"/>
    <w:qFormat/>
    <w:rsid w:val="0049539E"/>
    <w:rPr>
      <w:color w:val="660033" w:themeColor="accent6"/>
    </w:rPr>
  </w:style>
  <w:style w:type="character" w:customStyle="1" w:styleId="Section6Heading3Char">
    <w:name w:val="Section 6 Heading 3 Char"/>
    <w:basedOn w:val="Heading3Char"/>
    <w:link w:val="Section6Heading3"/>
    <w:uiPriority w:val="13"/>
    <w:rsid w:val="008F24D2"/>
    <w:rPr>
      <w:rFonts w:asciiTheme="majorHAnsi" w:eastAsiaTheme="majorEastAsia" w:hAnsiTheme="majorHAnsi" w:cstheme="majorBidi"/>
      <w:color w:val="660033" w:themeColor="accent6"/>
      <w:sz w:val="32"/>
      <w:szCs w:val="24"/>
    </w:rPr>
  </w:style>
  <w:style w:type="paragraph" w:customStyle="1" w:styleId="Bulletpoint">
    <w:name w:val="Bullet point"/>
    <w:basedOn w:val="Normal"/>
    <w:next w:val="Normal"/>
    <w:link w:val="BulletpointChar"/>
    <w:uiPriority w:val="1"/>
    <w:qFormat/>
    <w:rsid w:val="006E1AF8"/>
    <w:pPr>
      <w:numPr>
        <w:numId w:val="8"/>
      </w:numPr>
    </w:pPr>
  </w:style>
  <w:style w:type="character" w:customStyle="1" w:styleId="BulletpointChar">
    <w:name w:val="Bullet point Char"/>
    <w:basedOn w:val="DefaultParagraphFont"/>
    <w:link w:val="Bulletpoint"/>
    <w:uiPriority w:val="1"/>
    <w:rsid w:val="008F24D2"/>
    <w:rPr>
      <w:sz w:val="24"/>
    </w:rPr>
  </w:style>
  <w:style w:type="table" w:customStyle="1" w:styleId="HealthNewZealand">
    <w:name w:val="Health New Zealand"/>
    <w:basedOn w:val="TableNormal"/>
    <w:uiPriority w:val="99"/>
    <w:rsid w:val="004A146F"/>
    <w:pPr>
      <w:spacing w:after="0" w:line="240" w:lineRule="auto"/>
    </w:pPr>
    <w:tblPr/>
  </w:style>
  <w:style w:type="paragraph" w:customStyle="1" w:styleId="paragraph">
    <w:name w:val="paragraph"/>
    <w:basedOn w:val="Normal"/>
    <w:rsid w:val="00364350"/>
    <w:pPr>
      <w:spacing w:before="100" w:beforeAutospacing="1" w:after="100" w:afterAutospacing="1" w:line="240" w:lineRule="auto"/>
    </w:pPr>
    <w:rPr>
      <w:rFonts w:ascii="Times New Roman" w:eastAsia="Times New Roman" w:hAnsi="Times New Roman" w:cs="Times New Roman"/>
      <w:szCs w:val="24"/>
      <w:lang w:eastAsia="en-NZ"/>
    </w:rPr>
  </w:style>
  <w:style w:type="character" w:customStyle="1" w:styleId="normaltextrun">
    <w:name w:val="normaltextrun"/>
    <w:basedOn w:val="DefaultParagraphFont"/>
    <w:rsid w:val="00364350"/>
  </w:style>
  <w:style w:type="character" w:customStyle="1" w:styleId="bcx0">
    <w:name w:val="bcx0"/>
    <w:basedOn w:val="DefaultParagraphFont"/>
    <w:rsid w:val="00364350"/>
  </w:style>
  <w:style w:type="character" w:customStyle="1" w:styleId="eop">
    <w:name w:val="eop"/>
    <w:basedOn w:val="DefaultParagraphFont"/>
    <w:rsid w:val="00364350"/>
  </w:style>
  <w:style w:type="paragraph" w:styleId="NormalWeb">
    <w:name w:val="Normal (Web)"/>
    <w:basedOn w:val="Normal"/>
    <w:uiPriority w:val="99"/>
    <w:unhideWhenUsed/>
    <w:rsid w:val="007534BF"/>
    <w:pPr>
      <w:spacing w:before="100" w:beforeAutospacing="1" w:after="100" w:afterAutospacing="1" w:line="240" w:lineRule="auto"/>
    </w:pPr>
    <w:rPr>
      <w:rFonts w:ascii="Times New Roman" w:eastAsia="Times New Roman" w:hAnsi="Times New Roman" w:cs="Times New Roman"/>
      <w:szCs w:val="24"/>
      <w:lang w:eastAsia="en-NZ"/>
    </w:rPr>
  </w:style>
  <w:style w:type="paragraph" w:styleId="Caption">
    <w:name w:val="caption"/>
    <w:basedOn w:val="Normal"/>
    <w:next w:val="Normal"/>
    <w:uiPriority w:val="35"/>
    <w:unhideWhenUsed/>
    <w:qFormat/>
    <w:rsid w:val="00BE40E3"/>
    <w:pPr>
      <w:spacing w:before="0" w:after="200" w:line="240" w:lineRule="auto"/>
    </w:pPr>
    <w:rPr>
      <w:i/>
      <w:iCs/>
      <w:color w:val="15284C" w:themeColor="text2"/>
      <w:sz w:val="18"/>
      <w:szCs w:val="18"/>
    </w:rPr>
  </w:style>
  <w:style w:type="character" w:styleId="UnresolvedMention">
    <w:name w:val="Unresolved Mention"/>
    <w:basedOn w:val="DefaultParagraphFont"/>
    <w:uiPriority w:val="99"/>
    <w:semiHidden/>
    <w:unhideWhenUsed/>
    <w:rsid w:val="00696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48741">
      <w:bodyDiv w:val="1"/>
      <w:marLeft w:val="0"/>
      <w:marRight w:val="0"/>
      <w:marTop w:val="0"/>
      <w:marBottom w:val="0"/>
      <w:divBdr>
        <w:top w:val="none" w:sz="0" w:space="0" w:color="auto"/>
        <w:left w:val="none" w:sz="0" w:space="0" w:color="auto"/>
        <w:bottom w:val="none" w:sz="0" w:space="0" w:color="auto"/>
        <w:right w:val="none" w:sz="0" w:space="0" w:color="auto"/>
      </w:divBdr>
      <w:divsChild>
        <w:div w:id="403067759">
          <w:marLeft w:val="0"/>
          <w:marRight w:val="0"/>
          <w:marTop w:val="0"/>
          <w:marBottom w:val="0"/>
          <w:divBdr>
            <w:top w:val="none" w:sz="0" w:space="0" w:color="auto"/>
            <w:left w:val="none" w:sz="0" w:space="0" w:color="auto"/>
            <w:bottom w:val="none" w:sz="0" w:space="0" w:color="auto"/>
            <w:right w:val="none" w:sz="0" w:space="0" w:color="auto"/>
          </w:divBdr>
        </w:div>
        <w:div w:id="1948538386">
          <w:marLeft w:val="0"/>
          <w:marRight w:val="0"/>
          <w:marTop w:val="0"/>
          <w:marBottom w:val="0"/>
          <w:divBdr>
            <w:top w:val="none" w:sz="0" w:space="0" w:color="auto"/>
            <w:left w:val="none" w:sz="0" w:space="0" w:color="auto"/>
            <w:bottom w:val="none" w:sz="0" w:space="0" w:color="auto"/>
            <w:right w:val="none" w:sz="0" w:space="0" w:color="auto"/>
          </w:divBdr>
        </w:div>
      </w:divsChild>
    </w:div>
    <w:div w:id="67266923">
      <w:bodyDiv w:val="1"/>
      <w:marLeft w:val="0"/>
      <w:marRight w:val="0"/>
      <w:marTop w:val="0"/>
      <w:marBottom w:val="0"/>
      <w:divBdr>
        <w:top w:val="none" w:sz="0" w:space="0" w:color="auto"/>
        <w:left w:val="none" w:sz="0" w:space="0" w:color="auto"/>
        <w:bottom w:val="none" w:sz="0" w:space="0" w:color="auto"/>
        <w:right w:val="none" w:sz="0" w:space="0" w:color="auto"/>
      </w:divBdr>
      <w:divsChild>
        <w:div w:id="471211457">
          <w:marLeft w:val="274"/>
          <w:marRight w:val="0"/>
          <w:marTop w:val="0"/>
          <w:marBottom w:val="0"/>
          <w:divBdr>
            <w:top w:val="none" w:sz="0" w:space="0" w:color="auto"/>
            <w:left w:val="none" w:sz="0" w:space="0" w:color="auto"/>
            <w:bottom w:val="none" w:sz="0" w:space="0" w:color="auto"/>
            <w:right w:val="none" w:sz="0" w:space="0" w:color="auto"/>
          </w:divBdr>
        </w:div>
      </w:divsChild>
    </w:div>
    <w:div w:id="90207622">
      <w:bodyDiv w:val="1"/>
      <w:marLeft w:val="0"/>
      <w:marRight w:val="0"/>
      <w:marTop w:val="0"/>
      <w:marBottom w:val="0"/>
      <w:divBdr>
        <w:top w:val="none" w:sz="0" w:space="0" w:color="auto"/>
        <w:left w:val="none" w:sz="0" w:space="0" w:color="auto"/>
        <w:bottom w:val="none" w:sz="0" w:space="0" w:color="auto"/>
        <w:right w:val="none" w:sz="0" w:space="0" w:color="auto"/>
      </w:divBdr>
    </w:div>
    <w:div w:id="127936930">
      <w:bodyDiv w:val="1"/>
      <w:marLeft w:val="0"/>
      <w:marRight w:val="0"/>
      <w:marTop w:val="0"/>
      <w:marBottom w:val="0"/>
      <w:divBdr>
        <w:top w:val="none" w:sz="0" w:space="0" w:color="auto"/>
        <w:left w:val="none" w:sz="0" w:space="0" w:color="auto"/>
        <w:bottom w:val="none" w:sz="0" w:space="0" w:color="auto"/>
        <w:right w:val="none" w:sz="0" w:space="0" w:color="auto"/>
      </w:divBdr>
    </w:div>
    <w:div w:id="144779820">
      <w:bodyDiv w:val="1"/>
      <w:marLeft w:val="0"/>
      <w:marRight w:val="0"/>
      <w:marTop w:val="0"/>
      <w:marBottom w:val="0"/>
      <w:divBdr>
        <w:top w:val="none" w:sz="0" w:space="0" w:color="auto"/>
        <w:left w:val="none" w:sz="0" w:space="0" w:color="auto"/>
        <w:bottom w:val="none" w:sz="0" w:space="0" w:color="auto"/>
        <w:right w:val="none" w:sz="0" w:space="0" w:color="auto"/>
      </w:divBdr>
    </w:div>
    <w:div w:id="156463683">
      <w:bodyDiv w:val="1"/>
      <w:marLeft w:val="0"/>
      <w:marRight w:val="0"/>
      <w:marTop w:val="0"/>
      <w:marBottom w:val="0"/>
      <w:divBdr>
        <w:top w:val="none" w:sz="0" w:space="0" w:color="auto"/>
        <w:left w:val="none" w:sz="0" w:space="0" w:color="auto"/>
        <w:bottom w:val="none" w:sz="0" w:space="0" w:color="auto"/>
        <w:right w:val="none" w:sz="0" w:space="0" w:color="auto"/>
      </w:divBdr>
      <w:divsChild>
        <w:div w:id="1727677877">
          <w:marLeft w:val="0"/>
          <w:marRight w:val="0"/>
          <w:marTop w:val="0"/>
          <w:marBottom w:val="0"/>
          <w:divBdr>
            <w:top w:val="none" w:sz="0" w:space="0" w:color="auto"/>
            <w:left w:val="none" w:sz="0" w:space="0" w:color="auto"/>
            <w:bottom w:val="none" w:sz="0" w:space="0" w:color="auto"/>
            <w:right w:val="none" w:sz="0" w:space="0" w:color="auto"/>
          </w:divBdr>
        </w:div>
        <w:div w:id="1207991872">
          <w:marLeft w:val="0"/>
          <w:marRight w:val="0"/>
          <w:marTop w:val="0"/>
          <w:marBottom w:val="0"/>
          <w:divBdr>
            <w:top w:val="none" w:sz="0" w:space="0" w:color="auto"/>
            <w:left w:val="none" w:sz="0" w:space="0" w:color="auto"/>
            <w:bottom w:val="none" w:sz="0" w:space="0" w:color="auto"/>
            <w:right w:val="none" w:sz="0" w:space="0" w:color="auto"/>
          </w:divBdr>
        </w:div>
      </w:divsChild>
    </w:div>
    <w:div w:id="239949705">
      <w:bodyDiv w:val="1"/>
      <w:marLeft w:val="0"/>
      <w:marRight w:val="0"/>
      <w:marTop w:val="0"/>
      <w:marBottom w:val="0"/>
      <w:divBdr>
        <w:top w:val="none" w:sz="0" w:space="0" w:color="auto"/>
        <w:left w:val="none" w:sz="0" w:space="0" w:color="auto"/>
        <w:bottom w:val="none" w:sz="0" w:space="0" w:color="auto"/>
        <w:right w:val="none" w:sz="0" w:space="0" w:color="auto"/>
      </w:divBdr>
      <w:divsChild>
        <w:div w:id="745415819">
          <w:marLeft w:val="274"/>
          <w:marRight w:val="0"/>
          <w:marTop w:val="0"/>
          <w:marBottom w:val="0"/>
          <w:divBdr>
            <w:top w:val="none" w:sz="0" w:space="0" w:color="auto"/>
            <w:left w:val="none" w:sz="0" w:space="0" w:color="auto"/>
            <w:bottom w:val="none" w:sz="0" w:space="0" w:color="auto"/>
            <w:right w:val="none" w:sz="0" w:space="0" w:color="auto"/>
          </w:divBdr>
        </w:div>
        <w:div w:id="1697655714">
          <w:marLeft w:val="274"/>
          <w:marRight w:val="0"/>
          <w:marTop w:val="0"/>
          <w:marBottom w:val="0"/>
          <w:divBdr>
            <w:top w:val="none" w:sz="0" w:space="0" w:color="auto"/>
            <w:left w:val="none" w:sz="0" w:space="0" w:color="auto"/>
            <w:bottom w:val="none" w:sz="0" w:space="0" w:color="auto"/>
            <w:right w:val="none" w:sz="0" w:space="0" w:color="auto"/>
          </w:divBdr>
        </w:div>
        <w:div w:id="1400900469">
          <w:marLeft w:val="274"/>
          <w:marRight w:val="0"/>
          <w:marTop w:val="0"/>
          <w:marBottom w:val="0"/>
          <w:divBdr>
            <w:top w:val="none" w:sz="0" w:space="0" w:color="auto"/>
            <w:left w:val="none" w:sz="0" w:space="0" w:color="auto"/>
            <w:bottom w:val="none" w:sz="0" w:space="0" w:color="auto"/>
            <w:right w:val="none" w:sz="0" w:space="0" w:color="auto"/>
          </w:divBdr>
        </w:div>
      </w:divsChild>
    </w:div>
    <w:div w:id="244922691">
      <w:bodyDiv w:val="1"/>
      <w:marLeft w:val="0"/>
      <w:marRight w:val="0"/>
      <w:marTop w:val="0"/>
      <w:marBottom w:val="0"/>
      <w:divBdr>
        <w:top w:val="none" w:sz="0" w:space="0" w:color="auto"/>
        <w:left w:val="none" w:sz="0" w:space="0" w:color="auto"/>
        <w:bottom w:val="none" w:sz="0" w:space="0" w:color="auto"/>
        <w:right w:val="none" w:sz="0" w:space="0" w:color="auto"/>
      </w:divBdr>
    </w:div>
    <w:div w:id="251009306">
      <w:bodyDiv w:val="1"/>
      <w:marLeft w:val="0"/>
      <w:marRight w:val="0"/>
      <w:marTop w:val="0"/>
      <w:marBottom w:val="0"/>
      <w:divBdr>
        <w:top w:val="none" w:sz="0" w:space="0" w:color="auto"/>
        <w:left w:val="none" w:sz="0" w:space="0" w:color="auto"/>
        <w:bottom w:val="none" w:sz="0" w:space="0" w:color="auto"/>
        <w:right w:val="none" w:sz="0" w:space="0" w:color="auto"/>
      </w:divBdr>
    </w:div>
    <w:div w:id="263657209">
      <w:bodyDiv w:val="1"/>
      <w:marLeft w:val="0"/>
      <w:marRight w:val="0"/>
      <w:marTop w:val="0"/>
      <w:marBottom w:val="0"/>
      <w:divBdr>
        <w:top w:val="none" w:sz="0" w:space="0" w:color="auto"/>
        <w:left w:val="none" w:sz="0" w:space="0" w:color="auto"/>
        <w:bottom w:val="none" w:sz="0" w:space="0" w:color="auto"/>
        <w:right w:val="none" w:sz="0" w:space="0" w:color="auto"/>
      </w:divBdr>
    </w:div>
    <w:div w:id="265889399">
      <w:bodyDiv w:val="1"/>
      <w:marLeft w:val="0"/>
      <w:marRight w:val="0"/>
      <w:marTop w:val="0"/>
      <w:marBottom w:val="0"/>
      <w:divBdr>
        <w:top w:val="none" w:sz="0" w:space="0" w:color="auto"/>
        <w:left w:val="none" w:sz="0" w:space="0" w:color="auto"/>
        <w:bottom w:val="none" w:sz="0" w:space="0" w:color="auto"/>
        <w:right w:val="none" w:sz="0" w:space="0" w:color="auto"/>
      </w:divBdr>
    </w:div>
    <w:div w:id="272590236">
      <w:bodyDiv w:val="1"/>
      <w:marLeft w:val="0"/>
      <w:marRight w:val="0"/>
      <w:marTop w:val="0"/>
      <w:marBottom w:val="0"/>
      <w:divBdr>
        <w:top w:val="none" w:sz="0" w:space="0" w:color="auto"/>
        <w:left w:val="none" w:sz="0" w:space="0" w:color="auto"/>
        <w:bottom w:val="none" w:sz="0" w:space="0" w:color="auto"/>
        <w:right w:val="none" w:sz="0" w:space="0" w:color="auto"/>
      </w:divBdr>
    </w:div>
    <w:div w:id="285158309">
      <w:bodyDiv w:val="1"/>
      <w:marLeft w:val="0"/>
      <w:marRight w:val="0"/>
      <w:marTop w:val="0"/>
      <w:marBottom w:val="0"/>
      <w:divBdr>
        <w:top w:val="none" w:sz="0" w:space="0" w:color="auto"/>
        <w:left w:val="none" w:sz="0" w:space="0" w:color="auto"/>
        <w:bottom w:val="none" w:sz="0" w:space="0" w:color="auto"/>
        <w:right w:val="none" w:sz="0" w:space="0" w:color="auto"/>
      </w:divBdr>
    </w:div>
    <w:div w:id="312880398">
      <w:bodyDiv w:val="1"/>
      <w:marLeft w:val="0"/>
      <w:marRight w:val="0"/>
      <w:marTop w:val="0"/>
      <w:marBottom w:val="0"/>
      <w:divBdr>
        <w:top w:val="none" w:sz="0" w:space="0" w:color="auto"/>
        <w:left w:val="none" w:sz="0" w:space="0" w:color="auto"/>
        <w:bottom w:val="none" w:sz="0" w:space="0" w:color="auto"/>
        <w:right w:val="none" w:sz="0" w:space="0" w:color="auto"/>
      </w:divBdr>
    </w:div>
    <w:div w:id="322005748">
      <w:bodyDiv w:val="1"/>
      <w:marLeft w:val="0"/>
      <w:marRight w:val="0"/>
      <w:marTop w:val="0"/>
      <w:marBottom w:val="0"/>
      <w:divBdr>
        <w:top w:val="none" w:sz="0" w:space="0" w:color="auto"/>
        <w:left w:val="none" w:sz="0" w:space="0" w:color="auto"/>
        <w:bottom w:val="none" w:sz="0" w:space="0" w:color="auto"/>
        <w:right w:val="none" w:sz="0" w:space="0" w:color="auto"/>
      </w:divBdr>
      <w:divsChild>
        <w:div w:id="582228706">
          <w:marLeft w:val="0"/>
          <w:marRight w:val="0"/>
          <w:marTop w:val="0"/>
          <w:marBottom w:val="0"/>
          <w:divBdr>
            <w:top w:val="none" w:sz="0" w:space="0" w:color="auto"/>
            <w:left w:val="none" w:sz="0" w:space="0" w:color="auto"/>
            <w:bottom w:val="none" w:sz="0" w:space="0" w:color="auto"/>
            <w:right w:val="none" w:sz="0" w:space="0" w:color="auto"/>
          </w:divBdr>
        </w:div>
        <w:div w:id="1757820946">
          <w:marLeft w:val="0"/>
          <w:marRight w:val="0"/>
          <w:marTop w:val="0"/>
          <w:marBottom w:val="0"/>
          <w:divBdr>
            <w:top w:val="none" w:sz="0" w:space="0" w:color="auto"/>
            <w:left w:val="none" w:sz="0" w:space="0" w:color="auto"/>
            <w:bottom w:val="none" w:sz="0" w:space="0" w:color="auto"/>
            <w:right w:val="none" w:sz="0" w:space="0" w:color="auto"/>
          </w:divBdr>
        </w:div>
      </w:divsChild>
    </w:div>
    <w:div w:id="423495783">
      <w:bodyDiv w:val="1"/>
      <w:marLeft w:val="0"/>
      <w:marRight w:val="0"/>
      <w:marTop w:val="0"/>
      <w:marBottom w:val="0"/>
      <w:divBdr>
        <w:top w:val="none" w:sz="0" w:space="0" w:color="auto"/>
        <w:left w:val="none" w:sz="0" w:space="0" w:color="auto"/>
        <w:bottom w:val="none" w:sz="0" w:space="0" w:color="auto"/>
        <w:right w:val="none" w:sz="0" w:space="0" w:color="auto"/>
      </w:divBdr>
    </w:div>
    <w:div w:id="570576567">
      <w:bodyDiv w:val="1"/>
      <w:marLeft w:val="0"/>
      <w:marRight w:val="0"/>
      <w:marTop w:val="0"/>
      <w:marBottom w:val="0"/>
      <w:divBdr>
        <w:top w:val="none" w:sz="0" w:space="0" w:color="auto"/>
        <w:left w:val="none" w:sz="0" w:space="0" w:color="auto"/>
        <w:bottom w:val="none" w:sz="0" w:space="0" w:color="auto"/>
        <w:right w:val="none" w:sz="0" w:space="0" w:color="auto"/>
      </w:divBdr>
    </w:div>
    <w:div w:id="602300249">
      <w:bodyDiv w:val="1"/>
      <w:marLeft w:val="0"/>
      <w:marRight w:val="0"/>
      <w:marTop w:val="0"/>
      <w:marBottom w:val="0"/>
      <w:divBdr>
        <w:top w:val="none" w:sz="0" w:space="0" w:color="auto"/>
        <w:left w:val="none" w:sz="0" w:space="0" w:color="auto"/>
        <w:bottom w:val="none" w:sz="0" w:space="0" w:color="auto"/>
        <w:right w:val="none" w:sz="0" w:space="0" w:color="auto"/>
      </w:divBdr>
      <w:divsChild>
        <w:div w:id="538057357">
          <w:marLeft w:val="0"/>
          <w:marRight w:val="0"/>
          <w:marTop w:val="0"/>
          <w:marBottom w:val="0"/>
          <w:divBdr>
            <w:top w:val="none" w:sz="0" w:space="0" w:color="auto"/>
            <w:left w:val="none" w:sz="0" w:space="0" w:color="auto"/>
            <w:bottom w:val="none" w:sz="0" w:space="0" w:color="auto"/>
            <w:right w:val="none" w:sz="0" w:space="0" w:color="auto"/>
          </w:divBdr>
        </w:div>
        <w:div w:id="635719719">
          <w:marLeft w:val="0"/>
          <w:marRight w:val="0"/>
          <w:marTop w:val="0"/>
          <w:marBottom w:val="0"/>
          <w:divBdr>
            <w:top w:val="none" w:sz="0" w:space="0" w:color="auto"/>
            <w:left w:val="none" w:sz="0" w:space="0" w:color="auto"/>
            <w:bottom w:val="none" w:sz="0" w:space="0" w:color="auto"/>
            <w:right w:val="none" w:sz="0" w:space="0" w:color="auto"/>
          </w:divBdr>
        </w:div>
        <w:div w:id="351146792">
          <w:marLeft w:val="0"/>
          <w:marRight w:val="0"/>
          <w:marTop w:val="0"/>
          <w:marBottom w:val="0"/>
          <w:divBdr>
            <w:top w:val="none" w:sz="0" w:space="0" w:color="auto"/>
            <w:left w:val="none" w:sz="0" w:space="0" w:color="auto"/>
            <w:bottom w:val="none" w:sz="0" w:space="0" w:color="auto"/>
            <w:right w:val="none" w:sz="0" w:space="0" w:color="auto"/>
          </w:divBdr>
        </w:div>
        <w:div w:id="1684942587">
          <w:marLeft w:val="0"/>
          <w:marRight w:val="0"/>
          <w:marTop w:val="0"/>
          <w:marBottom w:val="0"/>
          <w:divBdr>
            <w:top w:val="none" w:sz="0" w:space="0" w:color="auto"/>
            <w:left w:val="none" w:sz="0" w:space="0" w:color="auto"/>
            <w:bottom w:val="none" w:sz="0" w:space="0" w:color="auto"/>
            <w:right w:val="none" w:sz="0" w:space="0" w:color="auto"/>
          </w:divBdr>
        </w:div>
        <w:div w:id="2044406363">
          <w:marLeft w:val="0"/>
          <w:marRight w:val="0"/>
          <w:marTop w:val="0"/>
          <w:marBottom w:val="0"/>
          <w:divBdr>
            <w:top w:val="none" w:sz="0" w:space="0" w:color="auto"/>
            <w:left w:val="none" w:sz="0" w:space="0" w:color="auto"/>
            <w:bottom w:val="none" w:sz="0" w:space="0" w:color="auto"/>
            <w:right w:val="none" w:sz="0" w:space="0" w:color="auto"/>
          </w:divBdr>
        </w:div>
        <w:div w:id="1990865944">
          <w:marLeft w:val="0"/>
          <w:marRight w:val="0"/>
          <w:marTop w:val="0"/>
          <w:marBottom w:val="0"/>
          <w:divBdr>
            <w:top w:val="none" w:sz="0" w:space="0" w:color="auto"/>
            <w:left w:val="none" w:sz="0" w:space="0" w:color="auto"/>
            <w:bottom w:val="none" w:sz="0" w:space="0" w:color="auto"/>
            <w:right w:val="none" w:sz="0" w:space="0" w:color="auto"/>
          </w:divBdr>
        </w:div>
        <w:div w:id="483931852">
          <w:marLeft w:val="0"/>
          <w:marRight w:val="0"/>
          <w:marTop w:val="0"/>
          <w:marBottom w:val="0"/>
          <w:divBdr>
            <w:top w:val="none" w:sz="0" w:space="0" w:color="auto"/>
            <w:left w:val="none" w:sz="0" w:space="0" w:color="auto"/>
            <w:bottom w:val="none" w:sz="0" w:space="0" w:color="auto"/>
            <w:right w:val="none" w:sz="0" w:space="0" w:color="auto"/>
          </w:divBdr>
        </w:div>
        <w:div w:id="1433164101">
          <w:marLeft w:val="0"/>
          <w:marRight w:val="0"/>
          <w:marTop w:val="0"/>
          <w:marBottom w:val="0"/>
          <w:divBdr>
            <w:top w:val="none" w:sz="0" w:space="0" w:color="auto"/>
            <w:left w:val="none" w:sz="0" w:space="0" w:color="auto"/>
            <w:bottom w:val="none" w:sz="0" w:space="0" w:color="auto"/>
            <w:right w:val="none" w:sz="0" w:space="0" w:color="auto"/>
          </w:divBdr>
        </w:div>
        <w:div w:id="1581983166">
          <w:marLeft w:val="0"/>
          <w:marRight w:val="0"/>
          <w:marTop w:val="0"/>
          <w:marBottom w:val="0"/>
          <w:divBdr>
            <w:top w:val="none" w:sz="0" w:space="0" w:color="auto"/>
            <w:left w:val="none" w:sz="0" w:space="0" w:color="auto"/>
            <w:bottom w:val="none" w:sz="0" w:space="0" w:color="auto"/>
            <w:right w:val="none" w:sz="0" w:space="0" w:color="auto"/>
          </w:divBdr>
        </w:div>
        <w:div w:id="1915965290">
          <w:marLeft w:val="0"/>
          <w:marRight w:val="0"/>
          <w:marTop w:val="0"/>
          <w:marBottom w:val="0"/>
          <w:divBdr>
            <w:top w:val="none" w:sz="0" w:space="0" w:color="auto"/>
            <w:left w:val="none" w:sz="0" w:space="0" w:color="auto"/>
            <w:bottom w:val="none" w:sz="0" w:space="0" w:color="auto"/>
            <w:right w:val="none" w:sz="0" w:space="0" w:color="auto"/>
          </w:divBdr>
        </w:div>
      </w:divsChild>
    </w:div>
    <w:div w:id="603608102">
      <w:bodyDiv w:val="1"/>
      <w:marLeft w:val="0"/>
      <w:marRight w:val="0"/>
      <w:marTop w:val="0"/>
      <w:marBottom w:val="0"/>
      <w:divBdr>
        <w:top w:val="none" w:sz="0" w:space="0" w:color="auto"/>
        <w:left w:val="none" w:sz="0" w:space="0" w:color="auto"/>
        <w:bottom w:val="none" w:sz="0" w:space="0" w:color="auto"/>
        <w:right w:val="none" w:sz="0" w:space="0" w:color="auto"/>
      </w:divBdr>
      <w:divsChild>
        <w:div w:id="666326827">
          <w:marLeft w:val="0"/>
          <w:marRight w:val="0"/>
          <w:marTop w:val="60"/>
          <w:marBottom w:val="60"/>
          <w:divBdr>
            <w:top w:val="none" w:sz="0" w:space="0" w:color="auto"/>
            <w:left w:val="none" w:sz="0" w:space="0" w:color="auto"/>
            <w:bottom w:val="none" w:sz="0" w:space="0" w:color="auto"/>
            <w:right w:val="none" w:sz="0" w:space="0" w:color="auto"/>
          </w:divBdr>
        </w:div>
      </w:divsChild>
    </w:div>
    <w:div w:id="609359072">
      <w:bodyDiv w:val="1"/>
      <w:marLeft w:val="0"/>
      <w:marRight w:val="0"/>
      <w:marTop w:val="0"/>
      <w:marBottom w:val="0"/>
      <w:divBdr>
        <w:top w:val="none" w:sz="0" w:space="0" w:color="auto"/>
        <w:left w:val="none" w:sz="0" w:space="0" w:color="auto"/>
        <w:bottom w:val="none" w:sz="0" w:space="0" w:color="auto"/>
        <w:right w:val="none" w:sz="0" w:space="0" w:color="auto"/>
      </w:divBdr>
    </w:div>
    <w:div w:id="676808027">
      <w:bodyDiv w:val="1"/>
      <w:marLeft w:val="0"/>
      <w:marRight w:val="0"/>
      <w:marTop w:val="0"/>
      <w:marBottom w:val="0"/>
      <w:divBdr>
        <w:top w:val="none" w:sz="0" w:space="0" w:color="auto"/>
        <w:left w:val="none" w:sz="0" w:space="0" w:color="auto"/>
        <w:bottom w:val="none" w:sz="0" w:space="0" w:color="auto"/>
        <w:right w:val="none" w:sz="0" w:space="0" w:color="auto"/>
      </w:divBdr>
      <w:divsChild>
        <w:div w:id="1345664658">
          <w:marLeft w:val="0"/>
          <w:marRight w:val="0"/>
          <w:marTop w:val="0"/>
          <w:marBottom w:val="0"/>
          <w:divBdr>
            <w:top w:val="none" w:sz="0" w:space="0" w:color="auto"/>
            <w:left w:val="none" w:sz="0" w:space="0" w:color="auto"/>
            <w:bottom w:val="none" w:sz="0" w:space="0" w:color="auto"/>
            <w:right w:val="none" w:sz="0" w:space="0" w:color="auto"/>
          </w:divBdr>
        </w:div>
        <w:div w:id="394163471">
          <w:marLeft w:val="0"/>
          <w:marRight w:val="0"/>
          <w:marTop w:val="0"/>
          <w:marBottom w:val="0"/>
          <w:divBdr>
            <w:top w:val="none" w:sz="0" w:space="0" w:color="auto"/>
            <w:left w:val="none" w:sz="0" w:space="0" w:color="auto"/>
            <w:bottom w:val="none" w:sz="0" w:space="0" w:color="auto"/>
            <w:right w:val="none" w:sz="0" w:space="0" w:color="auto"/>
          </w:divBdr>
        </w:div>
        <w:div w:id="2072071400">
          <w:marLeft w:val="0"/>
          <w:marRight w:val="0"/>
          <w:marTop w:val="0"/>
          <w:marBottom w:val="0"/>
          <w:divBdr>
            <w:top w:val="none" w:sz="0" w:space="0" w:color="auto"/>
            <w:left w:val="none" w:sz="0" w:space="0" w:color="auto"/>
            <w:bottom w:val="none" w:sz="0" w:space="0" w:color="auto"/>
            <w:right w:val="none" w:sz="0" w:space="0" w:color="auto"/>
          </w:divBdr>
        </w:div>
        <w:div w:id="2046102614">
          <w:marLeft w:val="0"/>
          <w:marRight w:val="0"/>
          <w:marTop w:val="0"/>
          <w:marBottom w:val="0"/>
          <w:divBdr>
            <w:top w:val="none" w:sz="0" w:space="0" w:color="auto"/>
            <w:left w:val="none" w:sz="0" w:space="0" w:color="auto"/>
            <w:bottom w:val="none" w:sz="0" w:space="0" w:color="auto"/>
            <w:right w:val="none" w:sz="0" w:space="0" w:color="auto"/>
          </w:divBdr>
        </w:div>
        <w:div w:id="1222791634">
          <w:marLeft w:val="0"/>
          <w:marRight w:val="0"/>
          <w:marTop w:val="0"/>
          <w:marBottom w:val="0"/>
          <w:divBdr>
            <w:top w:val="none" w:sz="0" w:space="0" w:color="auto"/>
            <w:left w:val="none" w:sz="0" w:space="0" w:color="auto"/>
            <w:bottom w:val="none" w:sz="0" w:space="0" w:color="auto"/>
            <w:right w:val="none" w:sz="0" w:space="0" w:color="auto"/>
          </w:divBdr>
        </w:div>
        <w:div w:id="124354237">
          <w:marLeft w:val="0"/>
          <w:marRight w:val="0"/>
          <w:marTop w:val="0"/>
          <w:marBottom w:val="0"/>
          <w:divBdr>
            <w:top w:val="none" w:sz="0" w:space="0" w:color="auto"/>
            <w:left w:val="none" w:sz="0" w:space="0" w:color="auto"/>
            <w:bottom w:val="none" w:sz="0" w:space="0" w:color="auto"/>
            <w:right w:val="none" w:sz="0" w:space="0" w:color="auto"/>
          </w:divBdr>
        </w:div>
        <w:div w:id="885026493">
          <w:marLeft w:val="0"/>
          <w:marRight w:val="0"/>
          <w:marTop w:val="0"/>
          <w:marBottom w:val="0"/>
          <w:divBdr>
            <w:top w:val="none" w:sz="0" w:space="0" w:color="auto"/>
            <w:left w:val="none" w:sz="0" w:space="0" w:color="auto"/>
            <w:bottom w:val="none" w:sz="0" w:space="0" w:color="auto"/>
            <w:right w:val="none" w:sz="0" w:space="0" w:color="auto"/>
          </w:divBdr>
        </w:div>
        <w:div w:id="1744640893">
          <w:marLeft w:val="0"/>
          <w:marRight w:val="0"/>
          <w:marTop w:val="0"/>
          <w:marBottom w:val="0"/>
          <w:divBdr>
            <w:top w:val="none" w:sz="0" w:space="0" w:color="auto"/>
            <w:left w:val="none" w:sz="0" w:space="0" w:color="auto"/>
            <w:bottom w:val="none" w:sz="0" w:space="0" w:color="auto"/>
            <w:right w:val="none" w:sz="0" w:space="0" w:color="auto"/>
          </w:divBdr>
        </w:div>
        <w:div w:id="187837568">
          <w:marLeft w:val="0"/>
          <w:marRight w:val="0"/>
          <w:marTop w:val="0"/>
          <w:marBottom w:val="0"/>
          <w:divBdr>
            <w:top w:val="none" w:sz="0" w:space="0" w:color="auto"/>
            <w:left w:val="none" w:sz="0" w:space="0" w:color="auto"/>
            <w:bottom w:val="none" w:sz="0" w:space="0" w:color="auto"/>
            <w:right w:val="none" w:sz="0" w:space="0" w:color="auto"/>
          </w:divBdr>
        </w:div>
        <w:div w:id="792136122">
          <w:marLeft w:val="0"/>
          <w:marRight w:val="0"/>
          <w:marTop w:val="0"/>
          <w:marBottom w:val="0"/>
          <w:divBdr>
            <w:top w:val="none" w:sz="0" w:space="0" w:color="auto"/>
            <w:left w:val="none" w:sz="0" w:space="0" w:color="auto"/>
            <w:bottom w:val="none" w:sz="0" w:space="0" w:color="auto"/>
            <w:right w:val="none" w:sz="0" w:space="0" w:color="auto"/>
          </w:divBdr>
        </w:div>
      </w:divsChild>
    </w:div>
    <w:div w:id="705912618">
      <w:bodyDiv w:val="1"/>
      <w:marLeft w:val="0"/>
      <w:marRight w:val="0"/>
      <w:marTop w:val="0"/>
      <w:marBottom w:val="0"/>
      <w:divBdr>
        <w:top w:val="none" w:sz="0" w:space="0" w:color="auto"/>
        <w:left w:val="none" w:sz="0" w:space="0" w:color="auto"/>
        <w:bottom w:val="none" w:sz="0" w:space="0" w:color="auto"/>
        <w:right w:val="none" w:sz="0" w:space="0" w:color="auto"/>
      </w:divBdr>
      <w:divsChild>
        <w:div w:id="2122020707">
          <w:marLeft w:val="274"/>
          <w:marRight w:val="0"/>
          <w:marTop w:val="0"/>
          <w:marBottom w:val="0"/>
          <w:divBdr>
            <w:top w:val="none" w:sz="0" w:space="0" w:color="auto"/>
            <w:left w:val="none" w:sz="0" w:space="0" w:color="auto"/>
            <w:bottom w:val="none" w:sz="0" w:space="0" w:color="auto"/>
            <w:right w:val="none" w:sz="0" w:space="0" w:color="auto"/>
          </w:divBdr>
        </w:div>
        <w:div w:id="384137352">
          <w:marLeft w:val="274"/>
          <w:marRight w:val="0"/>
          <w:marTop w:val="0"/>
          <w:marBottom w:val="0"/>
          <w:divBdr>
            <w:top w:val="none" w:sz="0" w:space="0" w:color="auto"/>
            <w:left w:val="none" w:sz="0" w:space="0" w:color="auto"/>
            <w:bottom w:val="none" w:sz="0" w:space="0" w:color="auto"/>
            <w:right w:val="none" w:sz="0" w:space="0" w:color="auto"/>
          </w:divBdr>
        </w:div>
      </w:divsChild>
    </w:div>
    <w:div w:id="800728309">
      <w:bodyDiv w:val="1"/>
      <w:marLeft w:val="0"/>
      <w:marRight w:val="0"/>
      <w:marTop w:val="0"/>
      <w:marBottom w:val="0"/>
      <w:divBdr>
        <w:top w:val="none" w:sz="0" w:space="0" w:color="auto"/>
        <w:left w:val="none" w:sz="0" w:space="0" w:color="auto"/>
        <w:bottom w:val="none" w:sz="0" w:space="0" w:color="auto"/>
        <w:right w:val="none" w:sz="0" w:space="0" w:color="auto"/>
      </w:divBdr>
    </w:div>
    <w:div w:id="813987401">
      <w:bodyDiv w:val="1"/>
      <w:marLeft w:val="0"/>
      <w:marRight w:val="0"/>
      <w:marTop w:val="0"/>
      <w:marBottom w:val="0"/>
      <w:divBdr>
        <w:top w:val="none" w:sz="0" w:space="0" w:color="auto"/>
        <w:left w:val="none" w:sz="0" w:space="0" w:color="auto"/>
        <w:bottom w:val="none" w:sz="0" w:space="0" w:color="auto"/>
        <w:right w:val="none" w:sz="0" w:space="0" w:color="auto"/>
      </w:divBdr>
      <w:divsChild>
        <w:div w:id="1892615518">
          <w:marLeft w:val="0"/>
          <w:marRight w:val="0"/>
          <w:marTop w:val="0"/>
          <w:marBottom w:val="0"/>
          <w:divBdr>
            <w:top w:val="none" w:sz="0" w:space="0" w:color="auto"/>
            <w:left w:val="none" w:sz="0" w:space="0" w:color="auto"/>
            <w:bottom w:val="none" w:sz="0" w:space="0" w:color="auto"/>
            <w:right w:val="none" w:sz="0" w:space="0" w:color="auto"/>
          </w:divBdr>
        </w:div>
        <w:div w:id="1805342630">
          <w:marLeft w:val="0"/>
          <w:marRight w:val="0"/>
          <w:marTop w:val="0"/>
          <w:marBottom w:val="0"/>
          <w:divBdr>
            <w:top w:val="none" w:sz="0" w:space="0" w:color="auto"/>
            <w:left w:val="none" w:sz="0" w:space="0" w:color="auto"/>
            <w:bottom w:val="none" w:sz="0" w:space="0" w:color="auto"/>
            <w:right w:val="none" w:sz="0" w:space="0" w:color="auto"/>
          </w:divBdr>
        </w:div>
      </w:divsChild>
    </w:div>
    <w:div w:id="869950261">
      <w:bodyDiv w:val="1"/>
      <w:marLeft w:val="0"/>
      <w:marRight w:val="0"/>
      <w:marTop w:val="0"/>
      <w:marBottom w:val="0"/>
      <w:divBdr>
        <w:top w:val="none" w:sz="0" w:space="0" w:color="auto"/>
        <w:left w:val="none" w:sz="0" w:space="0" w:color="auto"/>
        <w:bottom w:val="none" w:sz="0" w:space="0" w:color="auto"/>
        <w:right w:val="none" w:sz="0" w:space="0" w:color="auto"/>
      </w:divBdr>
      <w:divsChild>
        <w:div w:id="1986927189">
          <w:marLeft w:val="274"/>
          <w:marRight w:val="0"/>
          <w:marTop w:val="0"/>
          <w:marBottom w:val="0"/>
          <w:divBdr>
            <w:top w:val="none" w:sz="0" w:space="0" w:color="auto"/>
            <w:left w:val="none" w:sz="0" w:space="0" w:color="auto"/>
            <w:bottom w:val="none" w:sz="0" w:space="0" w:color="auto"/>
            <w:right w:val="none" w:sz="0" w:space="0" w:color="auto"/>
          </w:divBdr>
        </w:div>
      </w:divsChild>
    </w:div>
    <w:div w:id="895244877">
      <w:bodyDiv w:val="1"/>
      <w:marLeft w:val="0"/>
      <w:marRight w:val="0"/>
      <w:marTop w:val="0"/>
      <w:marBottom w:val="0"/>
      <w:divBdr>
        <w:top w:val="none" w:sz="0" w:space="0" w:color="auto"/>
        <w:left w:val="none" w:sz="0" w:space="0" w:color="auto"/>
        <w:bottom w:val="none" w:sz="0" w:space="0" w:color="auto"/>
        <w:right w:val="none" w:sz="0" w:space="0" w:color="auto"/>
      </w:divBdr>
      <w:divsChild>
        <w:div w:id="1158182279">
          <w:marLeft w:val="0"/>
          <w:marRight w:val="0"/>
          <w:marTop w:val="0"/>
          <w:marBottom w:val="0"/>
          <w:divBdr>
            <w:top w:val="none" w:sz="0" w:space="0" w:color="auto"/>
            <w:left w:val="none" w:sz="0" w:space="0" w:color="auto"/>
            <w:bottom w:val="none" w:sz="0" w:space="0" w:color="auto"/>
            <w:right w:val="none" w:sz="0" w:space="0" w:color="auto"/>
          </w:divBdr>
        </w:div>
        <w:div w:id="1953129576">
          <w:marLeft w:val="0"/>
          <w:marRight w:val="0"/>
          <w:marTop w:val="0"/>
          <w:marBottom w:val="0"/>
          <w:divBdr>
            <w:top w:val="none" w:sz="0" w:space="0" w:color="auto"/>
            <w:left w:val="none" w:sz="0" w:space="0" w:color="auto"/>
            <w:bottom w:val="none" w:sz="0" w:space="0" w:color="auto"/>
            <w:right w:val="none" w:sz="0" w:space="0" w:color="auto"/>
          </w:divBdr>
        </w:div>
        <w:div w:id="183711209">
          <w:marLeft w:val="0"/>
          <w:marRight w:val="0"/>
          <w:marTop w:val="0"/>
          <w:marBottom w:val="0"/>
          <w:divBdr>
            <w:top w:val="none" w:sz="0" w:space="0" w:color="auto"/>
            <w:left w:val="none" w:sz="0" w:space="0" w:color="auto"/>
            <w:bottom w:val="none" w:sz="0" w:space="0" w:color="auto"/>
            <w:right w:val="none" w:sz="0" w:space="0" w:color="auto"/>
          </w:divBdr>
        </w:div>
      </w:divsChild>
    </w:div>
    <w:div w:id="929655769">
      <w:bodyDiv w:val="1"/>
      <w:marLeft w:val="0"/>
      <w:marRight w:val="0"/>
      <w:marTop w:val="0"/>
      <w:marBottom w:val="0"/>
      <w:divBdr>
        <w:top w:val="none" w:sz="0" w:space="0" w:color="auto"/>
        <w:left w:val="none" w:sz="0" w:space="0" w:color="auto"/>
        <w:bottom w:val="none" w:sz="0" w:space="0" w:color="auto"/>
        <w:right w:val="none" w:sz="0" w:space="0" w:color="auto"/>
      </w:divBdr>
      <w:divsChild>
        <w:div w:id="915170149">
          <w:marLeft w:val="274"/>
          <w:marRight w:val="0"/>
          <w:marTop w:val="0"/>
          <w:marBottom w:val="0"/>
          <w:divBdr>
            <w:top w:val="none" w:sz="0" w:space="0" w:color="auto"/>
            <w:left w:val="none" w:sz="0" w:space="0" w:color="auto"/>
            <w:bottom w:val="none" w:sz="0" w:space="0" w:color="auto"/>
            <w:right w:val="none" w:sz="0" w:space="0" w:color="auto"/>
          </w:divBdr>
        </w:div>
      </w:divsChild>
    </w:div>
    <w:div w:id="979335997">
      <w:bodyDiv w:val="1"/>
      <w:marLeft w:val="0"/>
      <w:marRight w:val="0"/>
      <w:marTop w:val="0"/>
      <w:marBottom w:val="0"/>
      <w:divBdr>
        <w:top w:val="none" w:sz="0" w:space="0" w:color="auto"/>
        <w:left w:val="none" w:sz="0" w:space="0" w:color="auto"/>
        <w:bottom w:val="none" w:sz="0" w:space="0" w:color="auto"/>
        <w:right w:val="none" w:sz="0" w:space="0" w:color="auto"/>
      </w:divBdr>
      <w:divsChild>
        <w:div w:id="914508582">
          <w:marLeft w:val="0"/>
          <w:marRight w:val="0"/>
          <w:marTop w:val="0"/>
          <w:marBottom w:val="0"/>
          <w:divBdr>
            <w:top w:val="none" w:sz="0" w:space="0" w:color="auto"/>
            <w:left w:val="none" w:sz="0" w:space="0" w:color="auto"/>
            <w:bottom w:val="none" w:sz="0" w:space="0" w:color="auto"/>
            <w:right w:val="none" w:sz="0" w:space="0" w:color="auto"/>
          </w:divBdr>
        </w:div>
        <w:div w:id="395475192">
          <w:marLeft w:val="0"/>
          <w:marRight w:val="0"/>
          <w:marTop w:val="0"/>
          <w:marBottom w:val="0"/>
          <w:divBdr>
            <w:top w:val="none" w:sz="0" w:space="0" w:color="auto"/>
            <w:left w:val="none" w:sz="0" w:space="0" w:color="auto"/>
            <w:bottom w:val="none" w:sz="0" w:space="0" w:color="auto"/>
            <w:right w:val="none" w:sz="0" w:space="0" w:color="auto"/>
          </w:divBdr>
        </w:div>
        <w:div w:id="1532841724">
          <w:marLeft w:val="0"/>
          <w:marRight w:val="0"/>
          <w:marTop w:val="0"/>
          <w:marBottom w:val="0"/>
          <w:divBdr>
            <w:top w:val="none" w:sz="0" w:space="0" w:color="auto"/>
            <w:left w:val="none" w:sz="0" w:space="0" w:color="auto"/>
            <w:bottom w:val="none" w:sz="0" w:space="0" w:color="auto"/>
            <w:right w:val="none" w:sz="0" w:space="0" w:color="auto"/>
          </w:divBdr>
        </w:div>
      </w:divsChild>
    </w:div>
    <w:div w:id="1095517446">
      <w:bodyDiv w:val="1"/>
      <w:marLeft w:val="0"/>
      <w:marRight w:val="0"/>
      <w:marTop w:val="0"/>
      <w:marBottom w:val="0"/>
      <w:divBdr>
        <w:top w:val="none" w:sz="0" w:space="0" w:color="auto"/>
        <w:left w:val="none" w:sz="0" w:space="0" w:color="auto"/>
        <w:bottom w:val="none" w:sz="0" w:space="0" w:color="auto"/>
        <w:right w:val="none" w:sz="0" w:space="0" w:color="auto"/>
      </w:divBdr>
      <w:divsChild>
        <w:div w:id="1686637422">
          <w:marLeft w:val="0"/>
          <w:marRight w:val="0"/>
          <w:marTop w:val="0"/>
          <w:marBottom w:val="0"/>
          <w:divBdr>
            <w:top w:val="none" w:sz="0" w:space="0" w:color="auto"/>
            <w:left w:val="none" w:sz="0" w:space="0" w:color="auto"/>
            <w:bottom w:val="none" w:sz="0" w:space="0" w:color="auto"/>
            <w:right w:val="none" w:sz="0" w:space="0" w:color="auto"/>
          </w:divBdr>
        </w:div>
        <w:div w:id="56979589">
          <w:marLeft w:val="0"/>
          <w:marRight w:val="0"/>
          <w:marTop w:val="0"/>
          <w:marBottom w:val="0"/>
          <w:divBdr>
            <w:top w:val="none" w:sz="0" w:space="0" w:color="auto"/>
            <w:left w:val="none" w:sz="0" w:space="0" w:color="auto"/>
            <w:bottom w:val="none" w:sz="0" w:space="0" w:color="auto"/>
            <w:right w:val="none" w:sz="0" w:space="0" w:color="auto"/>
          </w:divBdr>
        </w:div>
      </w:divsChild>
    </w:div>
    <w:div w:id="1117530341">
      <w:bodyDiv w:val="1"/>
      <w:marLeft w:val="0"/>
      <w:marRight w:val="0"/>
      <w:marTop w:val="0"/>
      <w:marBottom w:val="0"/>
      <w:divBdr>
        <w:top w:val="none" w:sz="0" w:space="0" w:color="auto"/>
        <w:left w:val="none" w:sz="0" w:space="0" w:color="auto"/>
        <w:bottom w:val="none" w:sz="0" w:space="0" w:color="auto"/>
        <w:right w:val="none" w:sz="0" w:space="0" w:color="auto"/>
      </w:divBdr>
      <w:divsChild>
        <w:div w:id="284391717">
          <w:marLeft w:val="0"/>
          <w:marRight w:val="0"/>
          <w:marTop w:val="0"/>
          <w:marBottom w:val="0"/>
          <w:divBdr>
            <w:top w:val="none" w:sz="0" w:space="0" w:color="auto"/>
            <w:left w:val="none" w:sz="0" w:space="0" w:color="auto"/>
            <w:bottom w:val="none" w:sz="0" w:space="0" w:color="auto"/>
            <w:right w:val="none" w:sz="0" w:space="0" w:color="auto"/>
          </w:divBdr>
        </w:div>
        <w:div w:id="937446217">
          <w:marLeft w:val="0"/>
          <w:marRight w:val="0"/>
          <w:marTop w:val="0"/>
          <w:marBottom w:val="0"/>
          <w:divBdr>
            <w:top w:val="none" w:sz="0" w:space="0" w:color="auto"/>
            <w:left w:val="none" w:sz="0" w:space="0" w:color="auto"/>
            <w:bottom w:val="none" w:sz="0" w:space="0" w:color="auto"/>
            <w:right w:val="none" w:sz="0" w:space="0" w:color="auto"/>
          </w:divBdr>
        </w:div>
      </w:divsChild>
    </w:div>
    <w:div w:id="1122579561">
      <w:bodyDiv w:val="1"/>
      <w:marLeft w:val="0"/>
      <w:marRight w:val="0"/>
      <w:marTop w:val="0"/>
      <w:marBottom w:val="0"/>
      <w:divBdr>
        <w:top w:val="none" w:sz="0" w:space="0" w:color="auto"/>
        <w:left w:val="none" w:sz="0" w:space="0" w:color="auto"/>
        <w:bottom w:val="none" w:sz="0" w:space="0" w:color="auto"/>
        <w:right w:val="none" w:sz="0" w:space="0" w:color="auto"/>
      </w:divBdr>
      <w:divsChild>
        <w:div w:id="1533611868">
          <w:marLeft w:val="274"/>
          <w:marRight w:val="0"/>
          <w:marTop w:val="0"/>
          <w:marBottom w:val="0"/>
          <w:divBdr>
            <w:top w:val="none" w:sz="0" w:space="0" w:color="auto"/>
            <w:left w:val="none" w:sz="0" w:space="0" w:color="auto"/>
            <w:bottom w:val="none" w:sz="0" w:space="0" w:color="auto"/>
            <w:right w:val="none" w:sz="0" w:space="0" w:color="auto"/>
          </w:divBdr>
        </w:div>
      </w:divsChild>
    </w:div>
    <w:div w:id="1135485357">
      <w:bodyDiv w:val="1"/>
      <w:marLeft w:val="0"/>
      <w:marRight w:val="0"/>
      <w:marTop w:val="0"/>
      <w:marBottom w:val="0"/>
      <w:divBdr>
        <w:top w:val="none" w:sz="0" w:space="0" w:color="auto"/>
        <w:left w:val="none" w:sz="0" w:space="0" w:color="auto"/>
        <w:bottom w:val="none" w:sz="0" w:space="0" w:color="auto"/>
        <w:right w:val="none" w:sz="0" w:space="0" w:color="auto"/>
      </w:divBdr>
      <w:divsChild>
        <w:div w:id="231476052">
          <w:marLeft w:val="274"/>
          <w:marRight w:val="0"/>
          <w:marTop w:val="0"/>
          <w:marBottom w:val="0"/>
          <w:divBdr>
            <w:top w:val="none" w:sz="0" w:space="0" w:color="auto"/>
            <w:left w:val="none" w:sz="0" w:space="0" w:color="auto"/>
            <w:bottom w:val="none" w:sz="0" w:space="0" w:color="auto"/>
            <w:right w:val="none" w:sz="0" w:space="0" w:color="auto"/>
          </w:divBdr>
        </w:div>
        <w:div w:id="1675499463">
          <w:marLeft w:val="274"/>
          <w:marRight w:val="0"/>
          <w:marTop w:val="0"/>
          <w:marBottom w:val="0"/>
          <w:divBdr>
            <w:top w:val="none" w:sz="0" w:space="0" w:color="auto"/>
            <w:left w:val="none" w:sz="0" w:space="0" w:color="auto"/>
            <w:bottom w:val="none" w:sz="0" w:space="0" w:color="auto"/>
            <w:right w:val="none" w:sz="0" w:space="0" w:color="auto"/>
          </w:divBdr>
        </w:div>
      </w:divsChild>
    </w:div>
    <w:div w:id="1205169389">
      <w:bodyDiv w:val="1"/>
      <w:marLeft w:val="0"/>
      <w:marRight w:val="0"/>
      <w:marTop w:val="0"/>
      <w:marBottom w:val="0"/>
      <w:divBdr>
        <w:top w:val="none" w:sz="0" w:space="0" w:color="auto"/>
        <w:left w:val="none" w:sz="0" w:space="0" w:color="auto"/>
        <w:bottom w:val="none" w:sz="0" w:space="0" w:color="auto"/>
        <w:right w:val="none" w:sz="0" w:space="0" w:color="auto"/>
      </w:divBdr>
    </w:div>
    <w:div w:id="1224608208">
      <w:bodyDiv w:val="1"/>
      <w:marLeft w:val="0"/>
      <w:marRight w:val="0"/>
      <w:marTop w:val="0"/>
      <w:marBottom w:val="0"/>
      <w:divBdr>
        <w:top w:val="none" w:sz="0" w:space="0" w:color="auto"/>
        <w:left w:val="none" w:sz="0" w:space="0" w:color="auto"/>
        <w:bottom w:val="none" w:sz="0" w:space="0" w:color="auto"/>
        <w:right w:val="none" w:sz="0" w:space="0" w:color="auto"/>
      </w:divBdr>
    </w:div>
    <w:div w:id="1275016049">
      <w:bodyDiv w:val="1"/>
      <w:marLeft w:val="0"/>
      <w:marRight w:val="0"/>
      <w:marTop w:val="0"/>
      <w:marBottom w:val="0"/>
      <w:divBdr>
        <w:top w:val="none" w:sz="0" w:space="0" w:color="auto"/>
        <w:left w:val="none" w:sz="0" w:space="0" w:color="auto"/>
        <w:bottom w:val="none" w:sz="0" w:space="0" w:color="auto"/>
        <w:right w:val="none" w:sz="0" w:space="0" w:color="auto"/>
      </w:divBdr>
      <w:divsChild>
        <w:div w:id="708725935">
          <w:marLeft w:val="0"/>
          <w:marRight w:val="0"/>
          <w:marTop w:val="0"/>
          <w:marBottom w:val="0"/>
          <w:divBdr>
            <w:top w:val="none" w:sz="0" w:space="0" w:color="auto"/>
            <w:left w:val="none" w:sz="0" w:space="0" w:color="auto"/>
            <w:bottom w:val="none" w:sz="0" w:space="0" w:color="auto"/>
            <w:right w:val="none" w:sz="0" w:space="0" w:color="auto"/>
          </w:divBdr>
        </w:div>
        <w:div w:id="2098087746">
          <w:marLeft w:val="0"/>
          <w:marRight w:val="0"/>
          <w:marTop w:val="0"/>
          <w:marBottom w:val="0"/>
          <w:divBdr>
            <w:top w:val="none" w:sz="0" w:space="0" w:color="auto"/>
            <w:left w:val="none" w:sz="0" w:space="0" w:color="auto"/>
            <w:bottom w:val="none" w:sz="0" w:space="0" w:color="auto"/>
            <w:right w:val="none" w:sz="0" w:space="0" w:color="auto"/>
          </w:divBdr>
        </w:div>
        <w:div w:id="1387148376">
          <w:marLeft w:val="0"/>
          <w:marRight w:val="0"/>
          <w:marTop w:val="0"/>
          <w:marBottom w:val="0"/>
          <w:divBdr>
            <w:top w:val="none" w:sz="0" w:space="0" w:color="auto"/>
            <w:left w:val="none" w:sz="0" w:space="0" w:color="auto"/>
            <w:bottom w:val="none" w:sz="0" w:space="0" w:color="auto"/>
            <w:right w:val="none" w:sz="0" w:space="0" w:color="auto"/>
          </w:divBdr>
        </w:div>
        <w:div w:id="840390322">
          <w:marLeft w:val="0"/>
          <w:marRight w:val="0"/>
          <w:marTop w:val="0"/>
          <w:marBottom w:val="0"/>
          <w:divBdr>
            <w:top w:val="none" w:sz="0" w:space="0" w:color="auto"/>
            <w:left w:val="none" w:sz="0" w:space="0" w:color="auto"/>
            <w:bottom w:val="none" w:sz="0" w:space="0" w:color="auto"/>
            <w:right w:val="none" w:sz="0" w:space="0" w:color="auto"/>
          </w:divBdr>
        </w:div>
        <w:div w:id="464472837">
          <w:marLeft w:val="0"/>
          <w:marRight w:val="0"/>
          <w:marTop w:val="0"/>
          <w:marBottom w:val="0"/>
          <w:divBdr>
            <w:top w:val="none" w:sz="0" w:space="0" w:color="auto"/>
            <w:left w:val="none" w:sz="0" w:space="0" w:color="auto"/>
            <w:bottom w:val="none" w:sz="0" w:space="0" w:color="auto"/>
            <w:right w:val="none" w:sz="0" w:space="0" w:color="auto"/>
          </w:divBdr>
        </w:div>
        <w:div w:id="171922781">
          <w:marLeft w:val="0"/>
          <w:marRight w:val="0"/>
          <w:marTop w:val="0"/>
          <w:marBottom w:val="0"/>
          <w:divBdr>
            <w:top w:val="none" w:sz="0" w:space="0" w:color="auto"/>
            <w:left w:val="none" w:sz="0" w:space="0" w:color="auto"/>
            <w:bottom w:val="none" w:sz="0" w:space="0" w:color="auto"/>
            <w:right w:val="none" w:sz="0" w:space="0" w:color="auto"/>
          </w:divBdr>
        </w:div>
        <w:div w:id="44180779">
          <w:marLeft w:val="0"/>
          <w:marRight w:val="0"/>
          <w:marTop w:val="0"/>
          <w:marBottom w:val="0"/>
          <w:divBdr>
            <w:top w:val="none" w:sz="0" w:space="0" w:color="auto"/>
            <w:left w:val="none" w:sz="0" w:space="0" w:color="auto"/>
            <w:bottom w:val="none" w:sz="0" w:space="0" w:color="auto"/>
            <w:right w:val="none" w:sz="0" w:space="0" w:color="auto"/>
          </w:divBdr>
        </w:div>
        <w:div w:id="1810630348">
          <w:marLeft w:val="0"/>
          <w:marRight w:val="0"/>
          <w:marTop w:val="0"/>
          <w:marBottom w:val="0"/>
          <w:divBdr>
            <w:top w:val="none" w:sz="0" w:space="0" w:color="auto"/>
            <w:left w:val="none" w:sz="0" w:space="0" w:color="auto"/>
            <w:bottom w:val="none" w:sz="0" w:space="0" w:color="auto"/>
            <w:right w:val="none" w:sz="0" w:space="0" w:color="auto"/>
          </w:divBdr>
        </w:div>
        <w:div w:id="1214274019">
          <w:marLeft w:val="0"/>
          <w:marRight w:val="0"/>
          <w:marTop w:val="0"/>
          <w:marBottom w:val="0"/>
          <w:divBdr>
            <w:top w:val="none" w:sz="0" w:space="0" w:color="auto"/>
            <w:left w:val="none" w:sz="0" w:space="0" w:color="auto"/>
            <w:bottom w:val="none" w:sz="0" w:space="0" w:color="auto"/>
            <w:right w:val="none" w:sz="0" w:space="0" w:color="auto"/>
          </w:divBdr>
        </w:div>
        <w:div w:id="23942652">
          <w:marLeft w:val="0"/>
          <w:marRight w:val="0"/>
          <w:marTop w:val="0"/>
          <w:marBottom w:val="0"/>
          <w:divBdr>
            <w:top w:val="none" w:sz="0" w:space="0" w:color="auto"/>
            <w:left w:val="none" w:sz="0" w:space="0" w:color="auto"/>
            <w:bottom w:val="none" w:sz="0" w:space="0" w:color="auto"/>
            <w:right w:val="none" w:sz="0" w:space="0" w:color="auto"/>
          </w:divBdr>
        </w:div>
      </w:divsChild>
    </w:div>
    <w:div w:id="1290936922">
      <w:bodyDiv w:val="1"/>
      <w:marLeft w:val="0"/>
      <w:marRight w:val="0"/>
      <w:marTop w:val="0"/>
      <w:marBottom w:val="0"/>
      <w:divBdr>
        <w:top w:val="none" w:sz="0" w:space="0" w:color="auto"/>
        <w:left w:val="none" w:sz="0" w:space="0" w:color="auto"/>
        <w:bottom w:val="none" w:sz="0" w:space="0" w:color="auto"/>
        <w:right w:val="none" w:sz="0" w:space="0" w:color="auto"/>
      </w:divBdr>
      <w:divsChild>
        <w:div w:id="2024627261">
          <w:marLeft w:val="274"/>
          <w:marRight w:val="0"/>
          <w:marTop w:val="0"/>
          <w:marBottom w:val="0"/>
          <w:divBdr>
            <w:top w:val="none" w:sz="0" w:space="0" w:color="auto"/>
            <w:left w:val="none" w:sz="0" w:space="0" w:color="auto"/>
            <w:bottom w:val="none" w:sz="0" w:space="0" w:color="auto"/>
            <w:right w:val="none" w:sz="0" w:space="0" w:color="auto"/>
          </w:divBdr>
        </w:div>
        <w:div w:id="103617806">
          <w:marLeft w:val="274"/>
          <w:marRight w:val="0"/>
          <w:marTop w:val="0"/>
          <w:marBottom w:val="0"/>
          <w:divBdr>
            <w:top w:val="none" w:sz="0" w:space="0" w:color="auto"/>
            <w:left w:val="none" w:sz="0" w:space="0" w:color="auto"/>
            <w:bottom w:val="none" w:sz="0" w:space="0" w:color="auto"/>
            <w:right w:val="none" w:sz="0" w:space="0" w:color="auto"/>
          </w:divBdr>
        </w:div>
      </w:divsChild>
    </w:div>
    <w:div w:id="1345206145">
      <w:bodyDiv w:val="1"/>
      <w:marLeft w:val="0"/>
      <w:marRight w:val="0"/>
      <w:marTop w:val="0"/>
      <w:marBottom w:val="0"/>
      <w:divBdr>
        <w:top w:val="none" w:sz="0" w:space="0" w:color="auto"/>
        <w:left w:val="none" w:sz="0" w:space="0" w:color="auto"/>
        <w:bottom w:val="none" w:sz="0" w:space="0" w:color="auto"/>
        <w:right w:val="none" w:sz="0" w:space="0" w:color="auto"/>
      </w:divBdr>
    </w:div>
    <w:div w:id="1361970788">
      <w:bodyDiv w:val="1"/>
      <w:marLeft w:val="0"/>
      <w:marRight w:val="0"/>
      <w:marTop w:val="0"/>
      <w:marBottom w:val="0"/>
      <w:divBdr>
        <w:top w:val="none" w:sz="0" w:space="0" w:color="auto"/>
        <w:left w:val="none" w:sz="0" w:space="0" w:color="auto"/>
        <w:bottom w:val="none" w:sz="0" w:space="0" w:color="auto"/>
        <w:right w:val="none" w:sz="0" w:space="0" w:color="auto"/>
      </w:divBdr>
    </w:div>
    <w:div w:id="1378361590">
      <w:bodyDiv w:val="1"/>
      <w:marLeft w:val="0"/>
      <w:marRight w:val="0"/>
      <w:marTop w:val="0"/>
      <w:marBottom w:val="0"/>
      <w:divBdr>
        <w:top w:val="none" w:sz="0" w:space="0" w:color="auto"/>
        <w:left w:val="none" w:sz="0" w:space="0" w:color="auto"/>
        <w:bottom w:val="none" w:sz="0" w:space="0" w:color="auto"/>
        <w:right w:val="none" w:sz="0" w:space="0" w:color="auto"/>
      </w:divBdr>
    </w:div>
    <w:div w:id="1412850878">
      <w:bodyDiv w:val="1"/>
      <w:marLeft w:val="0"/>
      <w:marRight w:val="0"/>
      <w:marTop w:val="0"/>
      <w:marBottom w:val="0"/>
      <w:divBdr>
        <w:top w:val="none" w:sz="0" w:space="0" w:color="auto"/>
        <w:left w:val="none" w:sz="0" w:space="0" w:color="auto"/>
        <w:bottom w:val="none" w:sz="0" w:space="0" w:color="auto"/>
        <w:right w:val="none" w:sz="0" w:space="0" w:color="auto"/>
      </w:divBdr>
    </w:div>
    <w:div w:id="1438479116">
      <w:bodyDiv w:val="1"/>
      <w:marLeft w:val="0"/>
      <w:marRight w:val="0"/>
      <w:marTop w:val="0"/>
      <w:marBottom w:val="0"/>
      <w:divBdr>
        <w:top w:val="none" w:sz="0" w:space="0" w:color="auto"/>
        <w:left w:val="none" w:sz="0" w:space="0" w:color="auto"/>
        <w:bottom w:val="none" w:sz="0" w:space="0" w:color="auto"/>
        <w:right w:val="none" w:sz="0" w:space="0" w:color="auto"/>
      </w:divBdr>
      <w:divsChild>
        <w:div w:id="204755778">
          <w:marLeft w:val="0"/>
          <w:marRight w:val="0"/>
          <w:marTop w:val="0"/>
          <w:marBottom w:val="0"/>
          <w:divBdr>
            <w:top w:val="none" w:sz="0" w:space="0" w:color="auto"/>
            <w:left w:val="none" w:sz="0" w:space="0" w:color="auto"/>
            <w:bottom w:val="none" w:sz="0" w:space="0" w:color="auto"/>
            <w:right w:val="none" w:sz="0" w:space="0" w:color="auto"/>
          </w:divBdr>
        </w:div>
        <w:div w:id="493883322">
          <w:marLeft w:val="0"/>
          <w:marRight w:val="0"/>
          <w:marTop w:val="0"/>
          <w:marBottom w:val="0"/>
          <w:divBdr>
            <w:top w:val="none" w:sz="0" w:space="0" w:color="auto"/>
            <w:left w:val="none" w:sz="0" w:space="0" w:color="auto"/>
            <w:bottom w:val="none" w:sz="0" w:space="0" w:color="auto"/>
            <w:right w:val="none" w:sz="0" w:space="0" w:color="auto"/>
          </w:divBdr>
        </w:div>
      </w:divsChild>
    </w:div>
    <w:div w:id="1485702625">
      <w:bodyDiv w:val="1"/>
      <w:marLeft w:val="0"/>
      <w:marRight w:val="0"/>
      <w:marTop w:val="0"/>
      <w:marBottom w:val="0"/>
      <w:divBdr>
        <w:top w:val="none" w:sz="0" w:space="0" w:color="auto"/>
        <w:left w:val="none" w:sz="0" w:space="0" w:color="auto"/>
        <w:bottom w:val="none" w:sz="0" w:space="0" w:color="auto"/>
        <w:right w:val="none" w:sz="0" w:space="0" w:color="auto"/>
      </w:divBdr>
      <w:divsChild>
        <w:div w:id="1175346235">
          <w:marLeft w:val="274"/>
          <w:marRight w:val="0"/>
          <w:marTop w:val="0"/>
          <w:marBottom w:val="0"/>
          <w:divBdr>
            <w:top w:val="none" w:sz="0" w:space="0" w:color="auto"/>
            <w:left w:val="none" w:sz="0" w:space="0" w:color="auto"/>
            <w:bottom w:val="none" w:sz="0" w:space="0" w:color="auto"/>
            <w:right w:val="none" w:sz="0" w:space="0" w:color="auto"/>
          </w:divBdr>
        </w:div>
      </w:divsChild>
    </w:div>
    <w:div w:id="1493176171">
      <w:bodyDiv w:val="1"/>
      <w:marLeft w:val="0"/>
      <w:marRight w:val="0"/>
      <w:marTop w:val="0"/>
      <w:marBottom w:val="0"/>
      <w:divBdr>
        <w:top w:val="none" w:sz="0" w:space="0" w:color="auto"/>
        <w:left w:val="none" w:sz="0" w:space="0" w:color="auto"/>
        <w:bottom w:val="none" w:sz="0" w:space="0" w:color="auto"/>
        <w:right w:val="none" w:sz="0" w:space="0" w:color="auto"/>
      </w:divBdr>
    </w:div>
    <w:div w:id="1507552836">
      <w:bodyDiv w:val="1"/>
      <w:marLeft w:val="0"/>
      <w:marRight w:val="0"/>
      <w:marTop w:val="0"/>
      <w:marBottom w:val="0"/>
      <w:divBdr>
        <w:top w:val="none" w:sz="0" w:space="0" w:color="auto"/>
        <w:left w:val="none" w:sz="0" w:space="0" w:color="auto"/>
        <w:bottom w:val="none" w:sz="0" w:space="0" w:color="auto"/>
        <w:right w:val="none" w:sz="0" w:space="0" w:color="auto"/>
      </w:divBdr>
    </w:div>
    <w:div w:id="1527601644">
      <w:bodyDiv w:val="1"/>
      <w:marLeft w:val="0"/>
      <w:marRight w:val="0"/>
      <w:marTop w:val="0"/>
      <w:marBottom w:val="0"/>
      <w:divBdr>
        <w:top w:val="none" w:sz="0" w:space="0" w:color="auto"/>
        <w:left w:val="none" w:sz="0" w:space="0" w:color="auto"/>
        <w:bottom w:val="none" w:sz="0" w:space="0" w:color="auto"/>
        <w:right w:val="none" w:sz="0" w:space="0" w:color="auto"/>
      </w:divBdr>
    </w:div>
    <w:div w:id="1631277778">
      <w:bodyDiv w:val="1"/>
      <w:marLeft w:val="0"/>
      <w:marRight w:val="0"/>
      <w:marTop w:val="0"/>
      <w:marBottom w:val="0"/>
      <w:divBdr>
        <w:top w:val="none" w:sz="0" w:space="0" w:color="auto"/>
        <w:left w:val="none" w:sz="0" w:space="0" w:color="auto"/>
        <w:bottom w:val="none" w:sz="0" w:space="0" w:color="auto"/>
        <w:right w:val="none" w:sz="0" w:space="0" w:color="auto"/>
      </w:divBdr>
    </w:div>
    <w:div w:id="1697735298">
      <w:bodyDiv w:val="1"/>
      <w:marLeft w:val="0"/>
      <w:marRight w:val="0"/>
      <w:marTop w:val="0"/>
      <w:marBottom w:val="0"/>
      <w:divBdr>
        <w:top w:val="none" w:sz="0" w:space="0" w:color="auto"/>
        <w:left w:val="none" w:sz="0" w:space="0" w:color="auto"/>
        <w:bottom w:val="none" w:sz="0" w:space="0" w:color="auto"/>
        <w:right w:val="none" w:sz="0" w:space="0" w:color="auto"/>
      </w:divBdr>
      <w:divsChild>
        <w:div w:id="823667133">
          <w:marLeft w:val="0"/>
          <w:marRight w:val="0"/>
          <w:marTop w:val="0"/>
          <w:marBottom w:val="0"/>
          <w:divBdr>
            <w:top w:val="none" w:sz="0" w:space="0" w:color="auto"/>
            <w:left w:val="none" w:sz="0" w:space="0" w:color="auto"/>
            <w:bottom w:val="none" w:sz="0" w:space="0" w:color="auto"/>
            <w:right w:val="none" w:sz="0" w:space="0" w:color="auto"/>
          </w:divBdr>
        </w:div>
        <w:div w:id="978143523">
          <w:marLeft w:val="0"/>
          <w:marRight w:val="0"/>
          <w:marTop w:val="0"/>
          <w:marBottom w:val="0"/>
          <w:divBdr>
            <w:top w:val="none" w:sz="0" w:space="0" w:color="auto"/>
            <w:left w:val="none" w:sz="0" w:space="0" w:color="auto"/>
            <w:bottom w:val="none" w:sz="0" w:space="0" w:color="auto"/>
            <w:right w:val="none" w:sz="0" w:space="0" w:color="auto"/>
          </w:divBdr>
        </w:div>
      </w:divsChild>
    </w:div>
    <w:div w:id="1741709807">
      <w:bodyDiv w:val="1"/>
      <w:marLeft w:val="0"/>
      <w:marRight w:val="0"/>
      <w:marTop w:val="0"/>
      <w:marBottom w:val="0"/>
      <w:divBdr>
        <w:top w:val="none" w:sz="0" w:space="0" w:color="auto"/>
        <w:left w:val="none" w:sz="0" w:space="0" w:color="auto"/>
        <w:bottom w:val="none" w:sz="0" w:space="0" w:color="auto"/>
        <w:right w:val="none" w:sz="0" w:space="0" w:color="auto"/>
      </w:divBdr>
    </w:div>
    <w:div w:id="1854151284">
      <w:bodyDiv w:val="1"/>
      <w:marLeft w:val="0"/>
      <w:marRight w:val="0"/>
      <w:marTop w:val="0"/>
      <w:marBottom w:val="0"/>
      <w:divBdr>
        <w:top w:val="none" w:sz="0" w:space="0" w:color="auto"/>
        <w:left w:val="none" w:sz="0" w:space="0" w:color="auto"/>
        <w:bottom w:val="none" w:sz="0" w:space="0" w:color="auto"/>
        <w:right w:val="none" w:sz="0" w:space="0" w:color="auto"/>
      </w:divBdr>
    </w:div>
    <w:div w:id="1854761233">
      <w:bodyDiv w:val="1"/>
      <w:marLeft w:val="0"/>
      <w:marRight w:val="0"/>
      <w:marTop w:val="0"/>
      <w:marBottom w:val="0"/>
      <w:divBdr>
        <w:top w:val="none" w:sz="0" w:space="0" w:color="auto"/>
        <w:left w:val="none" w:sz="0" w:space="0" w:color="auto"/>
        <w:bottom w:val="none" w:sz="0" w:space="0" w:color="auto"/>
        <w:right w:val="none" w:sz="0" w:space="0" w:color="auto"/>
      </w:divBdr>
    </w:div>
    <w:div w:id="1859660620">
      <w:bodyDiv w:val="1"/>
      <w:marLeft w:val="0"/>
      <w:marRight w:val="0"/>
      <w:marTop w:val="0"/>
      <w:marBottom w:val="0"/>
      <w:divBdr>
        <w:top w:val="none" w:sz="0" w:space="0" w:color="auto"/>
        <w:left w:val="none" w:sz="0" w:space="0" w:color="auto"/>
        <w:bottom w:val="none" w:sz="0" w:space="0" w:color="auto"/>
        <w:right w:val="none" w:sz="0" w:space="0" w:color="auto"/>
      </w:divBdr>
      <w:divsChild>
        <w:div w:id="526649144">
          <w:marLeft w:val="274"/>
          <w:marRight w:val="0"/>
          <w:marTop w:val="0"/>
          <w:marBottom w:val="0"/>
          <w:divBdr>
            <w:top w:val="none" w:sz="0" w:space="0" w:color="auto"/>
            <w:left w:val="none" w:sz="0" w:space="0" w:color="auto"/>
            <w:bottom w:val="none" w:sz="0" w:space="0" w:color="auto"/>
            <w:right w:val="none" w:sz="0" w:space="0" w:color="auto"/>
          </w:divBdr>
        </w:div>
        <w:div w:id="717046758">
          <w:marLeft w:val="274"/>
          <w:marRight w:val="0"/>
          <w:marTop w:val="0"/>
          <w:marBottom w:val="0"/>
          <w:divBdr>
            <w:top w:val="none" w:sz="0" w:space="0" w:color="auto"/>
            <w:left w:val="none" w:sz="0" w:space="0" w:color="auto"/>
            <w:bottom w:val="none" w:sz="0" w:space="0" w:color="auto"/>
            <w:right w:val="none" w:sz="0" w:space="0" w:color="auto"/>
          </w:divBdr>
        </w:div>
      </w:divsChild>
    </w:div>
    <w:div w:id="1876502506">
      <w:bodyDiv w:val="1"/>
      <w:marLeft w:val="0"/>
      <w:marRight w:val="0"/>
      <w:marTop w:val="0"/>
      <w:marBottom w:val="0"/>
      <w:divBdr>
        <w:top w:val="none" w:sz="0" w:space="0" w:color="auto"/>
        <w:left w:val="none" w:sz="0" w:space="0" w:color="auto"/>
        <w:bottom w:val="none" w:sz="0" w:space="0" w:color="auto"/>
        <w:right w:val="none" w:sz="0" w:space="0" w:color="auto"/>
      </w:divBdr>
      <w:divsChild>
        <w:div w:id="626618190">
          <w:marLeft w:val="0"/>
          <w:marRight w:val="0"/>
          <w:marTop w:val="0"/>
          <w:marBottom w:val="0"/>
          <w:divBdr>
            <w:top w:val="none" w:sz="0" w:space="0" w:color="auto"/>
            <w:left w:val="none" w:sz="0" w:space="0" w:color="auto"/>
            <w:bottom w:val="none" w:sz="0" w:space="0" w:color="auto"/>
            <w:right w:val="none" w:sz="0" w:space="0" w:color="auto"/>
          </w:divBdr>
        </w:div>
        <w:div w:id="833883547">
          <w:marLeft w:val="0"/>
          <w:marRight w:val="0"/>
          <w:marTop w:val="0"/>
          <w:marBottom w:val="0"/>
          <w:divBdr>
            <w:top w:val="none" w:sz="0" w:space="0" w:color="auto"/>
            <w:left w:val="none" w:sz="0" w:space="0" w:color="auto"/>
            <w:bottom w:val="none" w:sz="0" w:space="0" w:color="auto"/>
            <w:right w:val="none" w:sz="0" w:space="0" w:color="auto"/>
          </w:divBdr>
        </w:div>
      </w:divsChild>
    </w:div>
    <w:div w:id="1914118594">
      <w:bodyDiv w:val="1"/>
      <w:marLeft w:val="0"/>
      <w:marRight w:val="0"/>
      <w:marTop w:val="0"/>
      <w:marBottom w:val="0"/>
      <w:divBdr>
        <w:top w:val="none" w:sz="0" w:space="0" w:color="auto"/>
        <w:left w:val="none" w:sz="0" w:space="0" w:color="auto"/>
        <w:bottom w:val="none" w:sz="0" w:space="0" w:color="auto"/>
        <w:right w:val="none" w:sz="0" w:space="0" w:color="auto"/>
      </w:divBdr>
      <w:divsChild>
        <w:div w:id="310212096">
          <w:marLeft w:val="0"/>
          <w:marRight w:val="0"/>
          <w:marTop w:val="0"/>
          <w:marBottom w:val="0"/>
          <w:divBdr>
            <w:top w:val="none" w:sz="0" w:space="0" w:color="auto"/>
            <w:left w:val="none" w:sz="0" w:space="0" w:color="auto"/>
            <w:bottom w:val="none" w:sz="0" w:space="0" w:color="auto"/>
            <w:right w:val="none" w:sz="0" w:space="0" w:color="auto"/>
          </w:divBdr>
        </w:div>
        <w:div w:id="83116983">
          <w:marLeft w:val="0"/>
          <w:marRight w:val="0"/>
          <w:marTop w:val="0"/>
          <w:marBottom w:val="0"/>
          <w:divBdr>
            <w:top w:val="none" w:sz="0" w:space="0" w:color="auto"/>
            <w:left w:val="none" w:sz="0" w:space="0" w:color="auto"/>
            <w:bottom w:val="none" w:sz="0" w:space="0" w:color="auto"/>
            <w:right w:val="none" w:sz="0" w:space="0" w:color="auto"/>
          </w:divBdr>
        </w:div>
      </w:divsChild>
    </w:div>
    <w:div w:id="1939823007">
      <w:bodyDiv w:val="1"/>
      <w:marLeft w:val="0"/>
      <w:marRight w:val="0"/>
      <w:marTop w:val="0"/>
      <w:marBottom w:val="0"/>
      <w:divBdr>
        <w:top w:val="none" w:sz="0" w:space="0" w:color="auto"/>
        <w:left w:val="none" w:sz="0" w:space="0" w:color="auto"/>
        <w:bottom w:val="none" w:sz="0" w:space="0" w:color="auto"/>
        <w:right w:val="none" w:sz="0" w:space="0" w:color="auto"/>
      </w:divBdr>
    </w:div>
    <w:div w:id="1993100676">
      <w:bodyDiv w:val="1"/>
      <w:marLeft w:val="0"/>
      <w:marRight w:val="0"/>
      <w:marTop w:val="0"/>
      <w:marBottom w:val="0"/>
      <w:divBdr>
        <w:top w:val="none" w:sz="0" w:space="0" w:color="auto"/>
        <w:left w:val="none" w:sz="0" w:space="0" w:color="auto"/>
        <w:bottom w:val="none" w:sz="0" w:space="0" w:color="auto"/>
        <w:right w:val="none" w:sz="0" w:space="0" w:color="auto"/>
      </w:divBdr>
    </w:div>
    <w:div w:id="2006856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image" Target="media/image27.jpg"/><Relationship Id="rId21" Type="http://schemas.openxmlformats.org/officeDocument/2006/relationships/image" Target="media/image13.png"/><Relationship Id="rId34" Type="http://schemas.openxmlformats.org/officeDocument/2006/relationships/image" Target="media/image25.svg"/><Relationship Id="rId42" Type="http://schemas.openxmlformats.org/officeDocument/2006/relationships/header" Target="header5.xml"/><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png"/><Relationship Id="rId24" Type="http://schemas.openxmlformats.org/officeDocument/2006/relationships/header" Target="header1.xml"/><Relationship Id="rId32" Type="http://schemas.openxmlformats.org/officeDocument/2006/relationships/image" Target="media/image23.svg"/><Relationship Id="rId37" Type="http://schemas.openxmlformats.org/officeDocument/2006/relationships/header" Target="header3.xml"/><Relationship Id="rId40" Type="http://schemas.openxmlformats.org/officeDocument/2006/relationships/header" Target="header4.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svg"/><Relationship Id="rId23" Type="http://schemas.openxmlformats.org/officeDocument/2006/relationships/image" Target="media/image15.png"/><Relationship Id="rId28" Type="http://schemas.openxmlformats.org/officeDocument/2006/relationships/image" Target="media/image19.svg"/><Relationship Id="rId36" Type="http://schemas.openxmlformats.org/officeDocument/2006/relationships/footer" Target="footer2.xml"/><Relationship Id="rId49" Type="http://schemas.openxmlformats.org/officeDocument/2006/relationships/customXml" Target="../customXml/item5.xml"/><Relationship Id="rId10" Type="http://schemas.openxmlformats.org/officeDocument/2006/relationships/hyperlink" Target="https://www.tewhatuora.govt.nz/" TargetMode="External"/><Relationship Id="rId19" Type="http://schemas.openxmlformats.org/officeDocument/2006/relationships/image" Target="media/image11.png"/><Relationship Id="rId31" Type="http://schemas.openxmlformats.org/officeDocument/2006/relationships/image" Target="media/image22.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svg"/><Relationship Id="rId35" Type="http://schemas.openxmlformats.org/officeDocument/2006/relationships/header" Target="header2.xml"/><Relationship Id="rId43" Type="http://schemas.openxmlformats.org/officeDocument/2006/relationships/footer" Target="footer5.xml"/><Relationship Id="rId48" Type="http://schemas.openxmlformats.org/officeDocument/2006/relationships/customXml" Target="../customXml/item4.xm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footer" Target="footer1.xml"/><Relationship Id="rId33" Type="http://schemas.openxmlformats.org/officeDocument/2006/relationships/image" Target="media/image24.png"/><Relationship Id="rId38" Type="http://schemas.openxmlformats.org/officeDocument/2006/relationships/footer" Target="footer3.xml"/><Relationship Id="rId46" Type="http://schemas.openxmlformats.org/officeDocument/2006/relationships/customXml" Target="../customXml/item2.xml"/><Relationship Id="rId20" Type="http://schemas.openxmlformats.org/officeDocument/2006/relationships/image" Target="media/image12.pn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6.jpg"/></Relationships>
</file>

<file path=word/_rels/header2.xml.rels><?xml version="1.0" encoding="UTF-8" standalone="yes"?>
<Relationships xmlns="http://schemas.openxmlformats.org/package/2006/relationships"><Relationship Id="rId1" Type="http://schemas.openxmlformats.org/officeDocument/2006/relationships/image" Target="media/image26.jpg"/></Relationships>
</file>

<file path=word/_rels/header4.xml.rels><?xml version="1.0" encoding="UTF-8" standalone="yes"?>
<Relationships xmlns="http://schemas.openxmlformats.org/package/2006/relationships"><Relationship Id="rId1" Type="http://schemas.openxmlformats.org/officeDocument/2006/relationships/image" Target="media/image16.jpg"/></Relationships>
</file>

<file path=word/theme/theme1.xml><?xml version="1.0" encoding="utf-8"?>
<a:theme xmlns:a="http://schemas.openxmlformats.org/drawingml/2006/main" name="Office Theme">
  <a:themeElements>
    <a:clrScheme name="HNZ">
      <a:dk1>
        <a:sysClr val="windowText" lastClr="000000"/>
      </a:dk1>
      <a:lt1>
        <a:sysClr val="window" lastClr="FFFFFF"/>
      </a:lt1>
      <a:dk2>
        <a:srgbClr val="15284C"/>
      </a:dk2>
      <a:lt2>
        <a:srgbClr val="F6F4EC"/>
      </a:lt2>
      <a:accent1>
        <a:srgbClr val="0C818E"/>
      </a:accent1>
      <a:accent2>
        <a:srgbClr val="28A1AC"/>
      </a:accent2>
      <a:accent3>
        <a:srgbClr val="003399"/>
      </a:accent3>
      <a:accent4>
        <a:srgbClr val="4D2379"/>
      </a:accent4>
      <a:accent5>
        <a:srgbClr val="006060"/>
      </a:accent5>
      <a:accent6>
        <a:srgbClr val="660033"/>
      </a:accent6>
      <a:hlink>
        <a:srgbClr val="0072BC"/>
      </a:hlink>
      <a:folHlink>
        <a:srgbClr val="0072BC"/>
      </a:folHlink>
    </a:clrScheme>
    <a:fontScheme name="Custom">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Keith Tallentire</DisplayName>
        <AccountId>67</AccountId>
        <AccountType/>
      </UserInfo>
    </SME_x0020__x002f__x0020_Owner>
    <_dlc_DocId xmlns="d3b74e82-c9ec-4ac4-aba2-12ff7e201463">1001576-1159430328-1318</_dlc_DocId>
    <_dlc_DocIdUrl xmlns="d3b74e82-c9ec-4ac4-aba2-12ff7e201463">
      <Url>https://hauoraaotearoa.sharepoint.com/sites/1001576/_layouts/15/DocIdRedir.aspx?ID=1001576-1159430328-1318</Url>
      <Description>1001576-1159430328-1318</Description>
    </_dlc_DocIdUrl>
  </documentManagement>
</p:properties>
</file>

<file path=customXml/itemProps1.xml><?xml version="1.0" encoding="utf-8"?>
<ds:datastoreItem xmlns:ds="http://schemas.openxmlformats.org/officeDocument/2006/customXml" ds:itemID="{C14E7769-C04B-4B5A-AF0B-C841613E02E8}">
  <ds:schemaRefs>
    <ds:schemaRef ds:uri="http://schemas.openxmlformats.org/officeDocument/2006/bibliography"/>
  </ds:schemaRefs>
</ds:datastoreItem>
</file>

<file path=customXml/itemProps2.xml><?xml version="1.0" encoding="utf-8"?>
<ds:datastoreItem xmlns:ds="http://schemas.openxmlformats.org/officeDocument/2006/customXml" ds:itemID="{E628287D-4E04-4D9A-BD37-7F8FF4F65F17}"/>
</file>

<file path=customXml/itemProps3.xml><?xml version="1.0" encoding="utf-8"?>
<ds:datastoreItem xmlns:ds="http://schemas.openxmlformats.org/officeDocument/2006/customXml" ds:itemID="{71AB8500-48C1-47FC-B47C-A8B1728B7AED}"/>
</file>

<file path=customXml/itemProps4.xml><?xml version="1.0" encoding="utf-8"?>
<ds:datastoreItem xmlns:ds="http://schemas.openxmlformats.org/officeDocument/2006/customXml" ds:itemID="{A798F15A-6897-455C-9FB5-0D3C1A2C7396}"/>
</file>

<file path=customXml/itemProps5.xml><?xml version="1.0" encoding="utf-8"?>
<ds:datastoreItem xmlns:ds="http://schemas.openxmlformats.org/officeDocument/2006/customXml" ds:itemID="{14A3FDA5-8582-41B2-8559-82A462A84AE1}"/>
</file>

<file path=docProps/app.xml><?xml version="1.0" encoding="utf-8"?>
<Properties xmlns="http://schemas.openxmlformats.org/officeDocument/2006/extended-properties" xmlns:vt="http://schemas.openxmlformats.org/officeDocument/2006/docPropsVTypes">
  <Template>Normal</Template>
  <TotalTime>0</TotalTime>
  <Pages>21</Pages>
  <Words>1503</Words>
  <Characters>8658</Characters>
  <Application>Microsoft Office Word</Application>
  <DocSecurity>0</DocSecurity>
  <Lines>262</Lines>
  <Paragraphs>139</Paragraphs>
  <ScaleCrop>false</ScaleCrop>
  <HeadingPairs>
    <vt:vector size="2" baseType="variant">
      <vt:variant>
        <vt:lpstr>Title</vt:lpstr>
      </vt:variant>
      <vt:variant>
        <vt:i4>1</vt:i4>
      </vt:variant>
    </vt:vector>
  </HeadingPairs>
  <TitlesOfParts>
    <vt:vector size="1" baseType="lpstr">
      <vt:lpstr>ty Report - Quarter One, 2025/26</vt:lpstr>
    </vt:vector>
  </TitlesOfParts>
  <Company/>
  <LinksUpToDate>false</LinksUpToDate>
  <CharactersWithSpaces>10022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 Report - Quarter One, 2025/26</dc:title>
  <dc:subject/>
  <dc:creator/>
  <cp:keywords/>
  <cp:lastModifiedBy/>
  <cp:revision>1</cp:revision>
  <dcterms:created xsi:type="dcterms:W3CDTF">2026-02-19T03:23:00Z</dcterms:created>
  <dcterms:modified xsi:type="dcterms:W3CDTF">2026-02-19T19:57:00Z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lpwstr>3;#Communications and Engagement|0a443b19-3158-4081-b497-657038be65a6</vt:lpwstr>
  </property>
  <property fmtid="{D5CDD505-2E9C-101B-9397-08002B2CF9AE}" pid="6" name="HNZStatus">
    <vt:lpwstr>2;#Draft|4dbd6f0d-7021-43d2-a391-03666245495e</vt:lpwstr>
  </property>
  <property fmtid="{D5CDD505-2E9C-101B-9397-08002B2CF9AE}" pid="7" name="_dlc_DocIdItemGuid">
    <vt:lpwstr>dcc5c760-e05c-4540-9d42-d3c021c9aee6</vt:lpwstr>
  </property>
  <property fmtid="{D5CDD505-2E9C-101B-9397-08002B2CF9AE}" pid="8" name="p777f0da518742b188a1f7fd5ee918100">
    <vt:lpwstr/>
  </property>
  <property fmtid="{D5CDD505-2E9C-101B-9397-08002B2CF9AE}" pid="9" name="f3e7f0a218d8438586e2a8545792c0ef0">
    <vt:lpwstr/>
  </property>
  <property fmtid="{D5CDD505-2E9C-101B-9397-08002B2CF9AE}" pid="10" name="p7110e5651294189b89368865130750f0">
    <vt:lpwstr/>
  </property>
  <property fmtid="{D5CDD505-2E9C-101B-9397-08002B2CF9AE}" pid="11" name="HNZLocalArea">
    <vt:lpwstr/>
  </property>
  <property fmtid="{D5CDD505-2E9C-101B-9397-08002B2CF9AE}" pid="12" name="HNZRegion">
    <vt:lpwstr/>
  </property>
  <property fmtid="{D5CDD505-2E9C-101B-9397-08002B2CF9AE}" pid="13" name="HNZTopic">
    <vt:lpwstr/>
  </property>
</Properties>
</file>