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3499D" w14:textId="77777777" w:rsidR="00817A32" w:rsidRDefault="006F532C" w:rsidP="00817A32">
      <w:pPr>
        <w:jc w:val="right"/>
      </w:pPr>
      <w:r>
        <w:rPr>
          <w:noProof/>
          <w:lang w:eastAsia="en-NZ"/>
        </w:rPr>
        <w:drawing>
          <wp:anchor distT="0" distB="0" distL="114300" distR="114300" simplePos="0" relativeHeight="251658240" behindDoc="1" locked="0" layoutInCell="1" allowOverlap="1" wp14:anchorId="2021A088" wp14:editId="45183794">
            <wp:simplePos x="0" y="0"/>
            <wp:positionH relativeFrom="page">
              <wp:align>right</wp:align>
            </wp:positionH>
            <wp:positionV relativeFrom="paragraph">
              <wp:posOffset>-730250</wp:posOffset>
            </wp:positionV>
            <wp:extent cx="7559673" cy="10690492"/>
            <wp:effectExtent l="0" t="0" r="3810" b="0"/>
            <wp:wrapNone/>
            <wp:docPr id="1080631694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631694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3" cy="106904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ABF0BD" w14:textId="749297E8" w:rsidR="008A4BA4" w:rsidRPr="00F02780" w:rsidRDefault="00F02780" w:rsidP="00122060">
      <w:pPr>
        <w:pStyle w:val="Title"/>
        <w:rPr>
          <w:sz w:val="56"/>
          <w:szCs w:val="56"/>
        </w:rPr>
      </w:pPr>
      <w:r w:rsidRPr="00F02780">
        <w:rPr>
          <w:sz w:val="56"/>
          <w:szCs w:val="56"/>
        </w:rPr>
        <w:t xml:space="preserve">Q1 2025/26 health target </w:t>
      </w:r>
      <w:r w:rsidR="00D7304E">
        <w:rPr>
          <w:sz w:val="56"/>
          <w:szCs w:val="56"/>
        </w:rPr>
        <w:t>results</w:t>
      </w:r>
    </w:p>
    <w:p w14:paraId="7C3F614B" w14:textId="1D5DA5D5" w:rsidR="008A4BA4" w:rsidRDefault="00D7304E" w:rsidP="008A4BA4">
      <w:pPr>
        <w:pStyle w:val="Subtitle"/>
      </w:pPr>
      <w:r>
        <w:t>with ethnicity and rurality disaggregation</w:t>
      </w:r>
    </w:p>
    <w:p w14:paraId="08099E0C" w14:textId="77777777" w:rsidR="00DD5D4D" w:rsidRDefault="00DD5D4D">
      <w:pPr>
        <w:spacing w:before="0" w:after="160" w:line="259" w:lineRule="auto"/>
        <w:rPr>
          <w:rFonts w:asciiTheme="majorHAnsi" w:eastAsiaTheme="majorEastAsia" w:hAnsiTheme="majorHAnsi" w:cstheme="majorBidi"/>
          <w:color w:val="15284C" w:themeColor="text2"/>
          <w:sz w:val="32"/>
          <w:szCs w:val="24"/>
        </w:rPr>
      </w:pPr>
      <w:r>
        <w:br w:type="page"/>
      </w:r>
    </w:p>
    <w:p w14:paraId="49C8DAE4" w14:textId="1DAAE91B" w:rsidR="00B261E4" w:rsidRPr="00843EF3" w:rsidRDefault="00B261E4" w:rsidP="00B261E4">
      <w:pPr>
        <w:pStyle w:val="Heading3"/>
        <w:spacing w:before="120" w:after="0" w:line="240" w:lineRule="auto"/>
        <w:rPr>
          <w:b/>
          <w:bCs/>
        </w:rPr>
      </w:pPr>
      <w:r w:rsidRPr="00843EF3">
        <w:rPr>
          <w:b/>
          <w:bCs/>
        </w:rPr>
        <w:lastRenderedPageBreak/>
        <w:t>Improved childhood immunisations</w:t>
      </w:r>
    </w:p>
    <w:p w14:paraId="5FF72600" w14:textId="75D0F3C8" w:rsidR="00DD5D4D" w:rsidRPr="00687ABC" w:rsidRDefault="00687ABC" w:rsidP="0061142B">
      <w:pPr>
        <w:spacing w:after="0"/>
        <w:rPr>
          <w:sz w:val="22"/>
          <w:szCs w:val="20"/>
        </w:rPr>
      </w:pPr>
      <w:r w:rsidRPr="00687ABC">
        <w:rPr>
          <w:sz w:val="22"/>
          <w:szCs w:val="20"/>
          <w:lang w:val="en-US"/>
        </w:rPr>
        <w:t xml:space="preserve">The percentage of children who have all their scheduled vaccinations by the time they are two years old. </w:t>
      </w:r>
      <w:r w:rsidR="006E62C7">
        <w:rPr>
          <w:sz w:val="22"/>
          <w:szCs w:val="20"/>
          <w:lang w:val="en-US"/>
        </w:rPr>
        <w:t>Baseline is 77.3%</w:t>
      </w:r>
      <w:r w:rsidR="00711C4A">
        <w:rPr>
          <w:sz w:val="22"/>
          <w:szCs w:val="20"/>
          <w:lang w:val="en-US"/>
        </w:rPr>
        <w:t xml:space="preserve"> </w:t>
      </w:r>
      <w:r w:rsidR="00F16F11" w:rsidRPr="00C40951">
        <w:rPr>
          <w:b/>
          <w:bCs/>
          <w:color w:val="003399" w:themeColor="accent3"/>
          <w:sz w:val="22"/>
          <w:szCs w:val="20"/>
          <w:lang w:val="en-US"/>
        </w:rPr>
        <w:t>|</w:t>
      </w:r>
      <w:r w:rsidR="006E62C7">
        <w:rPr>
          <w:sz w:val="22"/>
          <w:szCs w:val="20"/>
          <w:lang w:val="en-US"/>
        </w:rPr>
        <w:t>; 2025/26 milestone is 87%</w:t>
      </w:r>
      <w:r w:rsidR="003C7840">
        <w:rPr>
          <w:sz w:val="22"/>
          <w:szCs w:val="20"/>
          <w:lang w:val="en-US"/>
        </w:rPr>
        <w:t xml:space="preserve"> </w:t>
      </w:r>
      <w:r w:rsidR="003C7840" w:rsidRPr="00862B78">
        <w:rPr>
          <w:b/>
          <w:sz w:val="22"/>
          <w:szCs w:val="20"/>
          <w:lang w:val="en-US"/>
        </w:rPr>
        <w:t>|</w:t>
      </w:r>
      <w:r w:rsidR="006E62C7">
        <w:rPr>
          <w:sz w:val="22"/>
          <w:szCs w:val="20"/>
          <w:lang w:val="en-US"/>
        </w:rPr>
        <w:t>; 2030 target is 95%</w:t>
      </w:r>
      <w:r w:rsidR="00862B78">
        <w:rPr>
          <w:sz w:val="22"/>
          <w:szCs w:val="20"/>
          <w:lang w:val="en-US"/>
        </w:rPr>
        <w:t xml:space="preserve"> </w:t>
      </w:r>
      <w:r w:rsidR="00862B78" w:rsidRPr="00C40951">
        <w:rPr>
          <w:b/>
          <w:bCs/>
          <w:color w:val="ED0000"/>
          <w:sz w:val="22"/>
          <w:szCs w:val="20"/>
          <w:lang w:val="en-US"/>
        </w:rPr>
        <w:t>|</w:t>
      </w:r>
      <w:r w:rsidR="00436F65">
        <w:rPr>
          <w:sz w:val="22"/>
          <w:szCs w:val="20"/>
          <w:lang w:val="en-US"/>
        </w:rPr>
        <w:t>.</w:t>
      </w:r>
    </w:p>
    <w:p w14:paraId="2CF9C4C0" w14:textId="77777777" w:rsidR="00B261E4" w:rsidRPr="00B261E4" w:rsidRDefault="00F02780" w:rsidP="00482A28">
      <w:pPr>
        <w:pStyle w:val="Heading1"/>
        <w:spacing w:before="0" w:after="0" w:line="240" w:lineRule="auto"/>
        <w:jc w:val="center"/>
        <w:rPr>
          <w:rFonts w:asciiTheme="majorHAnsi" w:hAnsiTheme="majorHAnsi"/>
          <w:b/>
          <w:color w:val="15284C"/>
          <w:sz w:val="32"/>
          <w:szCs w:val="26"/>
        </w:rPr>
      </w:pPr>
      <w:r w:rsidRPr="00B261E4">
        <w:rPr>
          <w:rFonts w:asciiTheme="majorHAnsi" w:hAnsiTheme="majorHAnsi"/>
          <w:b/>
          <w:noProof/>
          <w:color w:val="15284C"/>
          <w:sz w:val="32"/>
          <w:szCs w:val="26"/>
        </w:rPr>
        <w:drawing>
          <wp:inline distT="0" distB="0" distL="0" distR="0" wp14:anchorId="4D444F53" wp14:editId="24474455">
            <wp:extent cx="4572000" cy="3589200"/>
            <wp:effectExtent l="0" t="0" r="0" b="0"/>
            <wp:docPr id="634658417" name="Picture 1" descr="Graph showing the Q1 2025/26 results for the Improved childhood immunisation health target. This includes ethnicity and rurality breakdow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658417" name="Picture 1" descr="Graph showing the Q1 2025/26 results for the Improved childhood immunisation health target. This includes ethnicity and rurality breakdowns."/>
                    <pic:cNvPicPr/>
                  </pic:nvPicPr>
                  <pic:blipFill rotWithShape="1">
                    <a:blip r:embed="rId13"/>
                    <a:srcRect b="11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8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203D6C" w14:textId="77777777" w:rsidR="002D33BE" w:rsidRPr="00843EF3" w:rsidRDefault="00B261E4" w:rsidP="00763453">
      <w:pPr>
        <w:pStyle w:val="Heading3"/>
        <w:spacing w:before="120" w:after="0" w:line="240" w:lineRule="auto"/>
        <w:rPr>
          <w:b/>
          <w:bCs/>
        </w:rPr>
      </w:pPr>
      <w:r w:rsidRPr="00843EF3">
        <w:rPr>
          <w:b/>
          <w:bCs/>
        </w:rPr>
        <w:t>Faster cancer treatment</w:t>
      </w:r>
    </w:p>
    <w:p w14:paraId="65495671" w14:textId="2BDC4E4F" w:rsidR="00B261E4" w:rsidRPr="00D34CF7" w:rsidRDefault="00286D4E" w:rsidP="0061142B">
      <w:pPr>
        <w:spacing w:after="0"/>
        <w:rPr>
          <w:sz w:val="22"/>
          <w:szCs w:val="20"/>
          <w:lang w:val="en-US"/>
        </w:rPr>
      </w:pPr>
      <w:r w:rsidRPr="00D34CF7">
        <w:rPr>
          <w:sz w:val="22"/>
          <w:szCs w:val="20"/>
          <w:lang w:val="en-US"/>
        </w:rPr>
        <w:t xml:space="preserve">The </w:t>
      </w:r>
      <w:r w:rsidR="00C404C0" w:rsidRPr="00D34CF7">
        <w:rPr>
          <w:sz w:val="22"/>
          <w:szCs w:val="20"/>
          <w:lang w:val="en-US"/>
        </w:rPr>
        <w:t>proportion of eligible cancer patients who received their first treatment within 31 days of a health professional’s decision to treat.</w:t>
      </w:r>
      <w:r w:rsidR="001463DD">
        <w:rPr>
          <w:sz w:val="22"/>
          <w:szCs w:val="20"/>
          <w:lang w:val="en-US"/>
        </w:rPr>
        <w:t xml:space="preserve"> Baseline is 84.2%</w:t>
      </w:r>
      <w:r w:rsidR="00245DB6">
        <w:rPr>
          <w:sz w:val="22"/>
          <w:szCs w:val="20"/>
          <w:lang w:val="en-US"/>
        </w:rPr>
        <w:t xml:space="preserve"> </w:t>
      </w:r>
      <w:r w:rsidR="00245DB6" w:rsidRPr="00C40951">
        <w:rPr>
          <w:b/>
          <w:bCs/>
          <w:color w:val="003399" w:themeColor="accent3"/>
          <w:sz w:val="22"/>
          <w:szCs w:val="20"/>
          <w:lang w:val="en-US"/>
        </w:rPr>
        <w:t>|</w:t>
      </w:r>
      <w:r w:rsidR="001463DD">
        <w:rPr>
          <w:sz w:val="22"/>
          <w:szCs w:val="20"/>
          <w:lang w:val="en-US"/>
        </w:rPr>
        <w:t>; 2025/26 milestone is 87%</w:t>
      </w:r>
      <w:r w:rsidR="00245DB6">
        <w:rPr>
          <w:sz w:val="22"/>
          <w:szCs w:val="20"/>
          <w:lang w:val="en-US"/>
        </w:rPr>
        <w:t xml:space="preserve"> </w:t>
      </w:r>
      <w:r w:rsidR="00245DB6" w:rsidRPr="00862B78">
        <w:rPr>
          <w:b/>
          <w:sz w:val="22"/>
          <w:szCs w:val="20"/>
          <w:lang w:val="en-US"/>
        </w:rPr>
        <w:t>|</w:t>
      </w:r>
      <w:r w:rsidR="001463DD">
        <w:rPr>
          <w:sz w:val="22"/>
          <w:szCs w:val="20"/>
          <w:lang w:val="en-US"/>
        </w:rPr>
        <w:t>; 2030 target is 90%</w:t>
      </w:r>
      <w:r w:rsidR="00245DB6">
        <w:rPr>
          <w:sz w:val="22"/>
          <w:szCs w:val="20"/>
          <w:lang w:val="en-US"/>
        </w:rPr>
        <w:t xml:space="preserve"> </w:t>
      </w:r>
      <w:r w:rsidR="00245DB6" w:rsidRPr="00C40951">
        <w:rPr>
          <w:b/>
          <w:bCs/>
          <w:color w:val="ED0000"/>
          <w:sz w:val="22"/>
          <w:szCs w:val="20"/>
          <w:lang w:val="en-US"/>
        </w:rPr>
        <w:t>|</w:t>
      </w:r>
      <w:r w:rsidR="001463DD">
        <w:rPr>
          <w:sz w:val="22"/>
          <w:szCs w:val="20"/>
          <w:lang w:val="en-US"/>
        </w:rPr>
        <w:t>.</w:t>
      </w:r>
    </w:p>
    <w:p w14:paraId="06CE6531" w14:textId="282D1BA2" w:rsidR="00B261E4" w:rsidRPr="00763453" w:rsidRDefault="00B261E4" w:rsidP="00482A28">
      <w:pPr>
        <w:pStyle w:val="Heading1"/>
        <w:spacing w:before="0" w:after="0" w:line="240" w:lineRule="auto"/>
        <w:jc w:val="center"/>
        <w:rPr>
          <w:rFonts w:asciiTheme="majorHAnsi" w:hAnsiTheme="majorHAnsi"/>
          <w:b/>
          <w:noProof/>
          <w:color w:val="15284C"/>
          <w:sz w:val="32"/>
          <w:szCs w:val="26"/>
        </w:rPr>
      </w:pPr>
      <w:r w:rsidRPr="00763453">
        <w:rPr>
          <w:rFonts w:asciiTheme="majorHAnsi" w:hAnsiTheme="majorHAnsi"/>
          <w:b/>
          <w:noProof/>
          <w:color w:val="15284C"/>
          <w:sz w:val="32"/>
          <w:szCs w:val="26"/>
        </w:rPr>
        <w:drawing>
          <wp:inline distT="0" distB="0" distL="0" distR="0" wp14:anchorId="37408F99" wp14:editId="752A460B">
            <wp:extent cx="4572000" cy="3560400"/>
            <wp:effectExtent l="0" t="0" r="0" b="2540"/>
            <wp:docPr id="1161839888" name="Picture 1" descr="Graph showing the Q1 2025/26 results for the faster cancer treatment health target. This includes ethnicity and rurality breakdow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839888" name="Picture 1" descr="Graph showing the Q1 2025/26 results for the faster cancer treatment health target. This includes ethnicity and rurality breakdowns."/>
                    <pic:cNvPicPr/>
                  </pic:nvPicPr>
                  <pic:blipFill rotWithShape="1">
                    <a:blip r:embed="rId14"/>
                    <a:srcRect b="11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6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C1B7C" w14:textId="6589E31A" w:rsidR="00DF7A04" w:rsidRDefault="009A5CC4" w:rsidP="00DF7A04">
      <w:pPr>
        <w:tabs>
          <w:tab w:val="left" w:pos="4328"/>
        </w:tabs>
        <w:spacing w:before="0" w:after="160" w:line="259" w:lineRule="auto"/>
        <w:rPr>
          <w:b/>
          <w:bCs/>
        </w:rPr>
      </w:pPr>
      <w:r w:rsidRPr="00DF7A04">
        <w:rPr>
          <w:noProof/>
          <w:sz w:val="18"/>
          <w:szCs w:val="18"/>
        </w:rPr>
        <w:drawing>
          <wp:anchor distT="0" distB="0" distL="114300" distR="114300" simplePos="0" relativeHeight="251658242" behindDoc="0" locked="0" layoutInCell="1" allowOverlap="1" wp14:anchorId="20D8AC7D" wp14:editId="71CDF879">
            <wp:simplePos x="0" y="0"/>
            <wp:positionH relativeFrom="margin">
              <wp:posOffset>15903</wp:posOffset>
            </wp:positionH>
            <wp:positionV relativeFrom="paragraph">
              <wp:posOffset>185861</wp:posOffset>
            </wp:positionV>
            <wp:extent cx="2166620" cy="311785"/>
            <wp:effectExtent l="19050" t="19050" r="24130" b="12065"/>
            <wp:wrapNone/>
            <wp:docPr id="1061788953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788953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31178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7A04">
        <w:rPr>
          <w:b/>
          <w:bCs/>
        </w:rPr>
        <w:tab/>
      </w:r>
    </w:p>
    <w:p w14:paraId="38BD9F62" w14:textId="0E78D97F" w:rsidR="00B261E4" w:rsidRPr="00BA0AD5" w:rsidRDefault="00482A28" w:rsidP="00A32C59">
      <w:pPr>
        <w:pStyle w:val="Heading3"/>
        <w:spacing w:before="120" w:after="0" w:line="240" w:lineRule="auto"/>
        <w:rPr>
          <w:b/>
          <w:bCs/>
        </w:rPr>
      </w:pPr>
      <w:r w:rsidRPr="00DF7A04">
        <w:br w:type="page"/>
      </w:r>
      <w:r w:rsidR="00B261E4" w:rsidRPr="00843EF3">
        <w:rPr>
          <w:b/>
          <w:bCs/>
        </w:rPr>
        <w:lastRenderedPageBreak/>
        <w:t>Shorter stays in emergency departments</w:t>
      </w:r>
    </w:p>
    <w:p w14:paraId="30044520" w14:textId="1F09BF4B" w:rsidR="00052F0D" w:rsidRPr="00052F0D" w:rsidRDefault="00052F0D" w:rsidP="00A32C59">
      <w:pPr>
        <w:spacing w:after="120"/>
        <w:rPr>
          <w:sz w:val="22"/>
          <w:szCs w:val="20"/>
          <w:lang w:val="en-US"/>
        </w:rPr>
      </w:pPr>
      <w:r w:rsidRPr="00052F0D">
        <w:rPr>
          <w:sz w:val="22"/>
          <w:szCs w:val="20"/>
          <w:lang w:val="en-US"/>
        </w:rPr>
        <w:t>Patients admitted, discharged or transferred from an ED within six hours as a percentage of all patients who attended ED.</w:t>
      </w:r>
      <w:r w:rsidR="00BA0AD5">
        <w:rPr>
          <w:sz w:val="22"/>
          <w:szCs w:val="20"/>
          <w:lang w:val="en-US"/>
        </w:rPr>
        <w:t xml:space="preserve"> Baseline is 69.7%</w:t>
      </w:r>
      <w:r w:rsidR="00245DB6">
        <w:rPr>
          <w:sz w:val="22"/>
          <w:szCs w:val="20"/>
          <w:lang w:val="en-US"/>
        </w:rPr>
        <w:t xml:space="preserve"> </w:t>
      </w:r>
      <w:r w:rsidR="00245DB6" w:rsidRPr="00C40951">
        <w:rPr>
          <w:b/>
          <w:bCs/>
          <w:color w:val="003399" w:themeColor="accent3"/>
          <w:sz w:val="22"/>
          <w:szCs w:val="20"/>
          <w:lang w:val="en-US"/>
        </w:rPr>
        <w:t>|</w:t>
      </w:r>
      <w:r w:rsidR="00BA0AD5">
        <w:rPr>
          <w:sz w:val="22"/>
          <w:szCs w:val="20"/>
          <w:lang w:val="en-US"/>
        </w:rPr>
        <w:t>; 2025/26 milestone is 77%</w:t>
      </w:r>
      <w:r w:rsidR="00245DB6">
        <w:rPr>
          <w:sz w:val="22"/>
          <w:szCs w:val="20"/>
          <w:lang w:val="en-US"/>
        </w:rPr>
        <w:t xml:space="preserve"> </w:t>
      </w:r>
      <w:r w:rsidR="00245DB6" w:rsidRPr="00862B78">
        <w:rPr>
          <w:b/>
          <w:sz w:val="22"/>
          <w:szCs w:val="20"/>
          <w:lang w:val="en-US"/>
        </w:rPr>
        <w:t>|</w:t>
      </w:r>
      <w:r w:rsidR="00BA0AD5">
        <w:rPr>
          <w:sz w:val="22"/>
          <w:szCs w:val="20"/>
          <w:lang w:val="en-US"/>
        </w:rPr>
        <w:t>; 2030 target is 95%</w:t>
      </w:r>
      <w:r w:rsidR="00245DB6">
        <w:rPr>
          <w:sz w:val="22"/>
          <w:szCs w:val="20"/>
          <w:lang w:val="en-US"/>
        </w:rPr>
        <w:t xml:space="preserve"> </w:t>
      </w:r>
      <w:r w:rsidR="00245DB6" w:rsidRPr="00C40951">
        <w:rPr>
          <w:b/>
          <w:bCs/>
          <w:color w:val="ED0000"/>
          <w:sz w:val="22"/>
          <w:szCs w:val="20"/>
          <w:lang w:val="en-US"/>
        </w:rPr>
        <w:t>|</w:t>
      </w:r>
      <w:r w:rsidR="00BA0AD5">
        <w:rPr>
          <w:sz w:val="22"/>
          <w:szCs w:val="20"/>
          <w:lang w:val="en-US"/>
        </w:rPr>
        <w:t>.</w:t>
      </w:r>
    </w:p>
    <w:p w14:paraId="5D983536" w14:textId="778F4B42" w:rsidR="00B261E4" w:rsidRPr="00B261E4" w:rsidRDefault="00B261E4" w:rsidP="00482A28">
      <w:pPr>
        <w:pStyle w:val="Heading1"/>
        <w:spacing w:before="0" w:after="0" w:line="240" w:lineRule="auto"/>
        <w:jc w:val="center"/>
        <w:rPr>
          <w:rFonts w:asciiTheme="majorHAnsi" w:hAnsiTheme="majorHAnsi"/>
          <w:b/>
          <w:noProof/>
          <w:color w:val="15284C"/>
          <w:sz w:val="32"/>
          <w:szCs w:val="26"/>
        </w:rPr>
      </w:pPr>
      <w:r w:rsidRPr="00B261E4">
        <w:rPr>
          <w:rFonts w:asciiTheme="majorHAnsi" w:hAnsiTheme="majorHAnsi"/>
          <w:b/>
          <w:noProof/>
          <w:color w:val="15284C"/>
          <w:sz w:val="32"/>
          <w:szCs w:val="26"/>
        </w:rPr>
        <w:drawing>
          <wp:inline distT="0" distB="0" distL="0" distR="0" wp14:anchorId="4F472653" wp14:editId="4301D756">
            <wp:extent cx="4572000" cy="3574800"/>
            <wp:effectExtent l="0" t="0" r="0" b="6985"/>
            <wp:docPr id="840048929" name="Picture 1" descr="Graph showing the Q1 2025/26 results for the Shorter stays in emergency departments health target. This includes ethnicity and rurality breakdow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048929" name="Picture 1" descr="Graph showing the Q1 2025/26 results for the Shorter stays in emergency departments health target. This includes ethnicity and rurality breakdowns."/>
                    <pic:cNvPicPr/>
                  </pic:nvPicPr>
                  <pic:blipFill rotWithShape="1">
                    <a:blip r:embed="rId16"/>
                    <a:srcRect b="10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7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3E44D1" w14:textId="3536DD37" w:rsidR="00B261E4" w:rsidRPr="00843EF3" w:rsidRDefault="00B261E4" w:rsidP="00763453">
      <w:pPr>
        <w:pStyle w:val="Heading3"/>
        <w:spacing w:before="120" w:after="0" w:line="240" w:lineRule="auto"/>
        <w:rPr>
          <w:b/>
          <w:bCs/>
        </w:rPr>
      </w:pPr>
      <w:r w:rsidRPr="00843EF3">
        <w:rPr>
          <w:b/>
          <w:bCs/>
        </w:rPr>
        <w:t>Shorter wait</w:t>
      </w:r>
      <w:r w:rsidR="005F22AF" w:rsidRPr="00843EF3">
        <w:rPr>
          <w:b/>
          <w:bCs/>
        </w:rPr>
        <w:t xml:space="preserve"> times</w:t>
      </w:r>
      <w:r w:rsidRPr="00843EF3">
        <w:rPr>
          <w:b/>
          <w:bCs/>
        </w:rPr>
        <w:t xml:space="preserve"> for </w:t>
      </w:r>
      <w:r w:rsidR="005F22AF" w:rsidRPr="00843EF3">
        <w:rPr>
          <w:b/>
          <w:bCs/>
        </w:rPr>
        <w:t>first specialist assessment</w:t>
      </w:r>
    </w:p>
    <w:p w14:paraId="016773C8" w14:textId="08067FDE" w:rsidR="00CC0F25" w:rsidRPr="00CC0F25" w:rsidRDefault="00CC0F25" w:rsidP="00CC0F25">
      <w:pPr>
        <w:spacing w:after="0"/>
        <w:rPr>
          <w:sz w:val="22"/>
          <w:szCs w:val="20"/>
          <w:lang w:val="en-US"/>
        </w:rPr>
      </w:pPr>
      <w:r w:rsidRPr="00CC0F25">
        <w:rPr>
          <w:sz w:val="22"/>
          <w:szCs w:val="20"/>
          <w:lang w:val="en-US"/>
        </w:rPr>
        <w:t xml:space="preserve">The proportion of people </w:t>
      </w:r>
      <w:proofErr w:type="gramStart"/>
      <w:r w:rsidRPr="00CC0F25">
        <w:rPr>
          <w:sz w:val="22"/>
          <w:szCs w:val="20"/>
          <w:lang w:val="en-US"/>
        </w:rPr>
        <w:t>waiting</w:t>
      </w:r>
      <w:proofErr w:type="gramEnd"/>
      <w:r w:rsidRPr="00CC0F25">
        <w:rPr>
          <w:sz w:val="22"/>
          <w:szCs w:val="20"/>
          <w:lang w:val="en-US"/>
        </w:rPr>
        <w:t xml:space="preserve"> less than four months for their first specialist assessment from the date of referral.</w:t>
      </w:r>
      <w:r w:rsidR="00BA0AD5">
        <w:rPr>
          <w:sz w:val="22"/>
          <w:szCs w:val="20"/>
          <w:lang w:val="en-US"/>
        </w:rPr>
        <w:t xml:space="preserve"> Baseline is 61.5%</w:t>
      </w:r>
      <w:r w:rsidR="00245DB6">
        <w:rPr>
          <w:sz w:val="22"/>
          <w:szCs w:val="20"/>
          <w:lang w:val="en-US"/>
        </w:rPr>
        <w:t xml:space="preserve"> </w:t>
      </w:r>
      <w:r w:rsidR="00245DB6" w:rsidRPr="00C40951">
        <w:rPr>
          <w:b/>
          <w:bCs/>
          <w:color w:val="003399" w:themeColor="accent3"/>
          <w:sz w:val="22"/>
          <w:szCs w:val="20"/>
          <w:lang w:val="en-US"/>
        </w:rPr>
        <w:t>|</w:t>
      </w:r>
      <w:r w:rsidR="00BA0AD5">
        <w:rPr>
          <w:sz w:val="22"/>
          <w:szCs w:val="20"/>
          <w:lang w:val="en-US"/>
        </w:rPr>
        <w:t>; 2025/26 milestone is 65%</w:t>
      </w:r>
      <w:r w:rsidR="00245DB6">
        <w:rPr>
          <w:sz w:val="22"/>
          <w:szCs w:val="20"/>
          <w:lang w:val="en-US"/>
        </w:rPr>
        <w:t xml:space="preserve"> </w:t>
      </w:r>
      <w:r w:rsidR="00245DB6" w:rsidRPr="00862B78">
        <w:rPr>
          <w:b/>
          <w:sz w:val="22"/>
          <w:szCs w:val="20"/>
          <w:lang w:val="en-US"/>
        </w:rPr>
        <w:t>|</w:t>
      </w:r>
      <w:r w:rsidR="00BA0AD5">
        <w:rPr>
          <w:sz w:val="22"/>
          <w:szCs w:val="20"/>
          <w:lang w:val="en-US"/>
        </w:rPr>
        <w:t>; 2030 target is 95%</w:t>
      </w:r>
      <w:r w:rsidR="00245DB6">
        <w:rPr>
          <w:sz w:val="22"/>
          <w:szCs w:val="20"/>
          <w:lang w:val="en-US"/>
        </w:rPr>
        <w:t xml:space="preserve"> </w:t>
      </w:r>
      <w:r w:rsidR="00245DB6" w:rsidRPr="00C40951">
        <w:rPr>
          <w:b/>
          <w:bCs/>
          <w:color w:val="ED0000"/>
          <w:sz w:val="22"/>
          <w:szCs w:val="20"/>
          <w:lang w:val="en-US"/>
        </w:rPr>
        <w:t>|</w:t>
      </w:r>
      <w:r w:rsidR="00BA0AD5">
        <w:rPr>
          <w:sz w:val="22"/>
          <w:szCs w:val="20"/>
          <w:lang w:val="en-US"/>
        </w:rPr>
        <w:t>.</w:t>
      </w:r>
    </w:p>
    <w:p w14:paraId="76E2C47D" w14:textId="1471D2CE" w:rsidR="00B261E4" w:rsidRPr="00482A28" w:rsidRDefault="00B261E4" w:rsidP="00482A28">
      <w:pPr>
        <w:pStyle w:val="Heading1"/>
        <w:spacing w:before="0" w:after="0" w:line="240" w:lineRule="auto"/>
        <w:jc w:val="center"/>
        <w:rPr>
          <w:rFonts w:asciiTheme="majorHAnsi" w:hAnsiTheme="majorHAnsi"/>
          <w:b/>
          <w:noProof/>
          <w:color w:val="15284C"/>
          <w:sz w:val="32"/>
          <w:szCs w:val="26"/>
        </w:rPr>
      </w:pPr>
      <w:r w:rsidRPr="00482A28">
        <w:rPr>
          <w:rFonts w:asciiTheme="majorHAnsi" w:hAnsiTheme="majorHAnsi"/>
          <w:b/>
          <w:noProof/>
          <w:color w:val="15284C"/>
          <w:sz w:val="32"/>
          <w:szCs w:val="26"/>
        </w:rPr>
        <w:drawing>
          <wp:inline distT="0" distB="0" distL="0" distR="0" wp14:anchorId="3EF846CF" wp14:editId="46E4D25A">
            <wp:extent cx="2430000" cy="3574800"/>
            <wp:effectExtent l="0" t="0" r="8890" b="6985"/>
            <wp:docPr id="1207919158" name="Picture 1" descr="Graph showing the Q1 2025/26 results for the Shorter wait times for first specialist assessment health target. This includes ethnicity and rurality breakdow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919158" name="Picture 1" descr="Graph showing the Q1 2025/26 results for the Shorter wait times for first specialist assessment health target. This includes ethnicity and rurality breakdowns."/>
                    <pic:cNvPicPr/>
                  </pic:nvPicPr>
                  <pic:blipFill rotWithShape="1">
                    <a:blip r:embed="rId17"/>
                    <a:srcRect b="9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000" cy="357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60C9D0" w14:textId="6DB0ED65" w:rsidR="00B261E4" w:rsidRPr="00B261E4" w:rsidRDefault="009A5CC4" w:rsidP="00B261E4">
      <w:pPr>
        <w:tabs>
          <w:tab w:val="left" w:pos="810"/>
          <w:tab w:val="center" w:pos="4819"/>
        </w:tabs>
        <w:spacing w:before="0" w:after="0"/>
        <w:jc w:val="center"/>
      </w:pPr>
      <w:r w:rsidRPr="00DF7A04">
        <w:rPr>
          <w:noProof/>
          <w:sz w:val="18"/>
          <w:szCs w:val="18"/>
        </w:rPr>
        <w:drawing>
          <wp:anchor distT="0" distB="0" distL="114300" distR="114300" simplePos="0" relativeHeight="251658243" behindDoc="0" locked="0" layoutInCell="1" allowOverlap="1" wp14:anchorId="6097933C" wp14:editId="5366A81A">
            <wp:simplePos x="0" y="0"/>
            <wp:positionH relativeFrom="margin">
              <wp:align>left</wp:align>
            </wp:positionH>
            <wp:positionV relativeFrom="paragraph">
              <wp:posOffset>135007</wp:posOffset>
            </wp:positionV>
            <wp:extent cx="2166620" cy="311785"/>
            <wp:effectExtent l="19050" t="19050" r="24130" b="12065"/>
            <wp:wrapNone/>
            <wp:docPr id="1509410980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410980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31178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80647F" w14:textId="77777777" w:rsidR="00B261E4" w:rsidRPr="00843EF3" w:rsidRDefault="00B261E4" w:rsidP="00B261E4">
      <w:pPr>
        <w:pStyle w:val="Heading3"/>
        <w:spacing w:before="120" w:after="0" w:line="240" w:lineRule="auto"/>
        <w:rPr>
          <w:b/>
          <w:bCs/>
        </w:rPr>
      </w:pPr>
      <w:r w:rsidRPr="00843EF3">
        <w:rPr>
          <w:b/>
          <w:bCs/>
        </w:rPr>
        <w:lastRenderedPageBreak/>
        <w:t>Shorter wait times for elective treatment</w:t>
      </w:r>
    </w:p>
    <w:p w14:paraId="20611B76" w14:textId="148D750D" w:rsidR="00843EF3" w:rsidRPr="00843EF3" w:rsidRDefault="00843EF3" w:rsidP="00843EF3">
      <w:pPr>
        <w:spacing w:after="0"/>
        <w:rPr>
          <w:sz w:val="22"/>
          <w:szCs w:val="20"/>
          <w:lang w:val="en-US"/>
        </w:rPr>
      </w:pPr>
      <w:r w:rsidRPr="00843EF3">
        <w:rPr>
          <w:sz w:val="22"/>
          <w:szCs w:val="20"/>
          <w:lang w:val="en-US"/>
        </w:rPr>
        <w:t xml:space="preserve">The proportion of people given a commitment to treatment waiting less than four months, as a proportion of all people waiting for a procedure. </w:t>
      </w:r>
      <w:r w:rsidR="0013239D">
        <w:rPr>
          <w:sz w:val="22"/>
          <w:szCs w:val="20"/>
          <w:lang w:val="en-US"/>
        </w:rPr>
        <w:t>Baseline is 62.2%</w:t>
      </w:r>
      <w:r w:rsidR="00A32C59">
        <w:rPr>
          <w:sz w:val="22"/>
          <w:szCs w:val="20"/>
          <w:lang w:val="en-US"/>
        </w:rPr>
        <w:t xml:space="preserve"> </w:t>
      </w:r>
      <w:r w:rsidR="00A32C59" w:rsidRPr="00C40951">
        <w:rPr>
          <w:b/>
          <w:bCs/>
          <w:color w:val="003399" w:themeColor="accent3"/>
          <w:sz w:val="22"/>
          <w:szCs w:val="20"/>
          <w:lang w:val="en-US"/>
        </w:rPr>
        <w:t>|</w:t>
      </w:r>
      <w:r w:rsidR="0013239D">
        <w:rPr>
          <w:sz w:val="22"/>
          <w:szCs w:val="20"/>
          <w:lang w:val="en-US"/>
        </w:rPr>
        <w:t>; 2025/26 milestone is 70%</w:t>
      </w:r>
      <w:r w:rsidR="00A32C59">
        <w:rPr>
          <w:sz w:val="22"/>
          <w:szCs w:val="20"/>
          <w:lang w:val="en-US"/>
        </w:rPr>
        <w:t xml:space="preserve"> </w:t>
      </w:r>
      <w:r w:rsidR="00A32C59" w:rsidRPr="00862B78">
        <w:rPr>
          <w:b/>
          <w:sz w:val="22"/>
          <w:szCs w:val="20"/>
          <w:lang w:val="en-US"/>
        </w:rPr>
        <w:t>|</w:t>
      </w:r>
      <w:r w:rsidR="0013239D">
        <w:rPr>
          <w:sz w:val="22"/>
          <w:szCs w:val="20"/>
          <w:lang w:val="en-US"/>
        </w:rPr>
        <w:t>; 2030 target is 95%</w:t>
      </w:r>
      <w:r w:rsidR="00A32C59">
        <w:rPr>
          <w:sz w:val="22"/>
          <w:szCs w:val="20"/>
          <w:lang w:val="en-US"/>
        </w:rPr>
        <w:t xml:space="preserve"> </w:t>
      </w:r>
      <w:r w:rsidR="00A32C59" w:rsidRPr="00C40951">
        <w:rPr>
          <w:b/>
          <w:bCs/>
          <w:color w:val="ED0000"/>
          <w:sz w:val="22"/>
          <w:szCs w:val="20"/>
          <w:lang w:val="en-US"/>
        </w:rPr>
        <w:t>|</w:t>
      </w:r>
      <w:r w:rsidR="0013239D">
        <w:rPr>
          <w:sz w:val="22"/>
          <w:szCs w:val="20"/>
          <w:lang w:val="en-US"/>
        </w:rPr>
        <w:t>.</w:t>
      </w:r>
    </w:p>
    <w:p w14:paraId="420E5E06" w14:textId="77777777" w:rsidR="00B261E4" w:rsidRDefault="00B261E4" w:rsidP="00482A28">
      <w:pPr>
        <w:pStyle w:val="Heading1"/>
        <w:spacing w:before="0" w:after="0" w:line="240" w:lineRule="auto"/>
        <w:jc w:val="center"/>
        <w:rPr>
          <w:rFonts w:asciiTheme="majorHAnsi" w:hAnsiTheme="majorHAnsi"/>
          <w:b/>
          <w:noProof/>
          <w:color w:val="15284C"/>
          <w:sz w:val="32"/>
          <w:szCs w:val="26"/>
        </w:rPr>
      </w:pPr>
      <w:r w:rsidRPr="00B261E4">
        <w:rPr>
          <w:rFonts w:asciiTheme="majorHAnsi" w:hAnsiTheme="majorHAnsi"/>
          <w:b/>
          <w:noProof/>
          <w:color w:val="15284C"/>
          <w:sz w:val="32"/>
          <w:szCs w:val="26"/>
        </w:rPr>
        <w:drawing>
          <wp:inline distT="0" distB="0" distL="0" distR="0" wp14:anchorId="67375527" wp14:editId="2EA00AC2">
            <wp:extent cx="4572000" cy="3574800"/>
            <wp:effectExtent l="0" t="0" r="0" b="6985"/>
            <wp:docPr id="1259596662" name="Picture 1" descr="Graph showing the Q1 2025/26 results for the shorter wait times for elective treatment health target. This includes ethnicity and rurality breakdow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596662" name="Picture 1" descr="Graph showing the Q1 2025/26 results for the shorter wait times for elective treatment health target. This includes ethnicity and rurality breakdowns."/>
                    <pic:cNvPicPr/>
                  </pic:nvPicPr>
                  <pic:blipFill rotWithShape="1">
                    <a:blip r:embed="rId18"/>
                    <a:srcRect b="10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7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B67AE0" w14:textId="77777777" w:rsidR="00B261E4" w:rsidRDefault="00B261E4" w:rsidP="00B261E4"/>
    <w:p w14:paraId="36C9B95C" w14:textId="3637DF48" w:rsidR="006E1AF8" w:rsidRDefault="009A5CC4" w:rsidP="00B261E4">
      <w:r w:rsidRPr="00DF7A04">
        <w:rPr>
          <w:noProof/>
          <w:sz w:val="18"/>
          <w:szCs w:val="18"/>
        </w:rPr>
        <w:drawing>
          <wp:anchor distT="0" distB="0" distL="114300" distR="114300" simplePos="0" relativeHeight="251658244" behindDoc="0" locked="0" layoutInCell="1" allowOverlap="1" wp14:anchorId="6CAD3722" wp14:editId="4CC975D0">
            <wp:simplePos x="0" y="0"/>
            <wp:positionH relativeFrom="margin">
              <wp:align>left</wp:align>
            </wp:positionH>
            <wp:positionV relativeFrom="paragraph">
              <wp:posOffset>3898652</wp:posOffset>
            </wp:positionV>
            <wp:extent cx="2166620" cy="311785"/>
            <wp:effectExtent l="19050" t="19050" r="24130" b="12065"/>
            <wp:wrapNone/>
            <wp:docPr id="952504479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504479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31178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1E4">
        <w:t>.</w:t>
      </w:r>
      <w:r w:rsidR="006E1AF8" w:rsidRPr="00B261E4">
        <w:br w:type="page"/>
      </w:r>
    </w:p>
    <w:p w14:paraId="73D8DCD4" w14:textId="77777777" w:rsidR="00247027" w:rsidRDefault="00247027" w:rsidP="00247027">
      <w:pPr>
        <w:sectPr w:rsidR="00247027" w:rsidSect="005C0813">
          <w:headerReference w:type="default" r:id="rId19"/>
          <w:footerReference w:type="default" r:id="rId20"/>
          <w:pgSz w:w="11906" w:h="16838" w:code="9"/>
          <w:pgMar w:top="851" w:right="1021" w:bottom="567" w:left="1021" w:header="907" w:footer="284" w:gutter="0"/>
          <w:cols w:space="708"/>
          <w:titlePg/>
          <w:docGrid w:linePitch="360"/>
        </w:sectPr>
      </w:pPr>
    </w:p>
    <w:p w14:paraId="619CAC1F" w14:textId="77777777" w:rsidR="002947F7" w:rsidRDefault="00F16C65" w:rsidP="002947F7">
      <w:r>
        <w:rPr>
          <w:noProof/>
        </w:rPr>
        <w:lastRenderedPageBreak/>
        <w:drawing>
          <wp:anchor distT="0" distB="0" distL="114300" distR="114300" simplePos="0" relativeHeight="251658241" behindDoc="1" locked="0" layoutInCell="1" allowOverlap="1" wp14:anchorId="233E2869" wp14:editId="22A0FD64">
            <wp:simplePos x="0" y="0"/>
            <wp:positionH relativeFrom="margin">
              <wp:posOffset>-720090</wp:posOffset>
            </wp:positionH>
            <wp:positionV relativeFrom="margin">
              <wp:posOffset>-1079500</wp:posOffset>
            </wp:positionV>
            <wp:extent cx="7559999" cy="10690955"/>
            <wp:effectExtent l="0" t="0" r="3175" b="0"/>
            <wp:wrapNone/>
            <wp:docPr id="1535561930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61930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10690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840BE2" w14:textId="77777777" w:rsidR="005B34EC" w:rsidRDefault="005B34EC">
      <w:pPr>
        <w:spacing w:before="0" w:after="160" w:line="259" w:lineRule="auto"/>
        <w:rPr>
          <w:rFonts w:asciiTheme="majorHAnsi" w:eastAsiaTheme="majorEastAsia" w:hAnsiTheme="majorHAnsi" w:cstheme="majorBidi"/>
          <w:b/>
          <w:color w:val="000000" w:themeColor="text1"/>
          <w:sz w:val="52"/>
          <w:szCs w:val="32"/>
        </w:rPr>
      </w:pPr>
    </w:p>
    <w:p w14:paraId="2EC8C926" w14:textId="77777777" w:rsidR="0049539E" w:rsidRDefault="0049539E" w:rsidP="0049539E"/>
    <w:p w14:paraId="67D98DCB" w14:textId="77777777" w:rsidR="003852DA" w:rsidRDefault="003852DA">
      <w:pPr>
        <w:spacing w:before="0" w:after="160" w:line="259" w:lineRule="auto"/>
      </w:pPr>
    </w:p>
    <w:sectPr w:rsidR="003852DA" w:rsidSect="001F3843">
      <w:headerReference w:type="default" r:id="rId22"/>
      <w:footerReference w:type="default" r:id="rId23"/>
      <w:headerReference w:type="first" r:id="rId24"/>
      <w:footerReference w:type="first" r:id="rId25"/>
      <w:pgSz w:w="11906" w:h="16838" w:code="9"/>
      <w:pgMar w:top="1134" w:right="1134" w:bottom="1134" w:left="1134" w:header="130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703D1" w14:textId="77777777" w:rsidR="004F4231" w:rsidRDefault="004F4231" w:rsidP="00817A32">
      <w:pPr>
        <w:spacing w:before="0" w:after="0" w:line="240" w:lineRule="auto"/>
      </w:pPr>
      <w:r>
        <w:separator/>
      </w:r>
    </w:p>
  </w:endnote>
  <w:endnote w:type="continuationSeparator" w:id="0">
    <w:p w14:paraId="69B83F74" w14:textId="77777777" w:rsidR="004F4231" w:rsidRDefault="004F4231" w:rsidP="00817A3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oppins Medium">
    <w:altName w:val="Nirmala UI"/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5284C" w:themeColor="text2"/>
        <w:sz w:val="20"/>
        <w:szCs w:val="20"/>
      </w:rPr>
      <w:id w:val="-1483535097"/>
      <w:docPartObj>
        <w:docPartGallery w:val="Page Numbers (Bottom of Page)"/>
        <w:docPartUnique/>
      </w:docPartObj>
    </w:sdtPr>
    <w:sdtEndPr/>
    <w:sdtContent>
      <w:p w14:paraId="78AD1CC2" w14:textId="2CED85F2" w:rsidR="00D97E20" w:rsidRPr="00BF5F7E" w:rsidRDefault="00DF7A04" w:rsidP="00E44F46">
        <w:pPr>
          <w:tabs>
            <w:tab w:val="right" w:pos="10065"/>
          </w:tabs>
          <w:ind w:right="-201"/>
          <w:rPr>
            <w:sz w:val="20"/>
            <w:szCs w:val="20"/>
          </w:rPr>
        </w:pPr>
        <w:r>
          <w:rPr>
            <w:color w:val="15284C" w:themeColor="text2"/>
            <w:sz w:val="20"/>
            <w:szCs w:val="20"/>
          </w:rPr>
          <w:br/>
        </w:r>
        <w:r w:rsidR="00B37D86" w:rsidRPr="00183AF8">
          <w:rPr>
            <w:b/>
            <w:color w:val="15284C" w:themeColor="text2"/>
            <w:sz w:val="18"/>
            <w:szCs w:val="18"/>
          </w:rPr>
          <w:t>Note:</w:t>
        </w:r>
        <w:r w:rsidR="00B37D86" w:rsidRPr="00183AF8">
          <w:rPr>
            <w:color w:val="15284C" w:themeColor="text2"/>
            <w:sz w:val="18"/>
            <w:szCs w:val="18"/>
          </w:rPr>
          <w:t xml:space="preserve"> </w:t>
        </w:r>
        <w:r w:rsidR="00B37D86" w:rsidRPr="00183AF8">
          <w:rPr>
            <w:sz w:val="18"/>
            <w:szCs w:val="18"/>
          </w:rPr>
          <w:t xml:space="preserve">Data caveats and narrative to improve performance can be found on the </w:t>
        </w:r>
        <w:hyperlink r:id="rId1" w:history="1">
          <w:r w:rsidR="00B37D86" w:rsidRPr="00183AF8">
            <w:rPr>
              <w:rStyle w:val="Hyperlink"/>
              <w:sz w:val="18"/>
              <w:szCs w:val="18"/>
              <w:u w:val="none"/>
            </w:rPr>
            <w:t>Health NZ website</w:t>
          </w:r>
        </w:hyperlink>
        <w:r w:rsidR="00B37D86" w:rsidRPr="00183AF8">
          <w:rPr>
            <w:sz w:val="18"/>
            <w:szCs w:val="18"/>
          </w:rPr>
          <w:t>.</w:t>
        </w:r>
        <w:r w:rsidRPr="00DF7A04">
          <w:rPr>
            <w:noProof/>
          </w:rPr>
          <w:t xml:space="preserve"> </w:t>
        </w:r>
        <w:r w:rsidR="00287343" w:rsidRPr="00BF5F7E">
          <w:rPr>
            <w:color w:val="15284C" w:themeColor="text2"/>
            <w:sz w:val="20"/>
            <w:szCs w:val="20"/>
          </w:rPr>
          <w:tab/>
        </w:r>
        <w:r w:rsidR="00D97E20" w:rsidRPr="00BF5F7E">
          <w:rPr>
            <w:b/>
            <w:color w:val="15284C" w:themeColor="text2"/>
            <w:sz w:val="20"/>
            <w:szCs w:val="20"/>
          </w:rPr>
          <w:t xml:space="preserve">Page | </w:t>
        </w:r>
        <w:r w:rsidR="00D97E20" w:rsidRPr="00BF5F7E">
          <w:rPr>
            <w:b/>
            <w:color w:val="15284C" w:themeColor="text2"/>
            <w:sz w:val="20"/>
            <w:szCs w:val="20"/>
          </w:rPr>
          <w:fldChar w:fldCharType="begin"/>
        </w:r>
        <w:r w:rsidR="00D97E20" w:rsidRPr="00BF5F7E">
          <w:rPr>
            <w:b/>
            <w:color w:val="15284C" w:themeColor="text2"/>
            <w:sz w:val="20"/>
            <w:szCs w:val="20"/>
          </w:rPr>
          <w:instrText xml:space="preserve"> PAGE   \* MERGEFORMAT </w:instrText>
        </w:r>
        <w:r w:rsidR="00D97E20" w:rsidRPr="00BF5F7E">
          <w:rPr>
            <w:b/>
            <w:color w:val="15284C" w:themeColor="text2"/>
            <w:sz w:val="20"/>
            <w:szCs w:val="20"/>
          </w:rPr>
          <w:fldChar w:fldCharType="separate"/>
        </w:r>
        <w:r w:rsidR="00B729E0" w:rsidRPr="00BF5F7E">
          <w:rPr>
            <w:b/>
            <w:color w:val="15284C" w:themeColor="text2"/>
            <w:sz w:val="20"/>
            <w:szCs w:val="20"/>
          </w:rPr>
          <w:t>11</w:t>
        </w:r>
        <w:r w:rsidR="00D97E20" w:rsidRPr="00BF5F7E">
          <w:rPr>
            <w:b/>
            <w:color w:val="15284C" w:themeColor="text2"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5284C" w:themeColor="text2"/>
      </w:rPr>
      <w:id w:val="994370493"/>
      <w:docPartObj>
        <w:docPartGallery w:val="Page Numbers (Bottom of Page)"/>
        <w:docPartUnique/>
      </w:docPartObj>
    </w:sdtPr>
    <w:sdtEndPr/>
    <w:sdtContent>
      <w:p w14:paraId="061B60BD" w14:textId="77777777" w:rsidR="00532137" w:rsidRPr="00FE11FA" w:rsidRDefault="00532137" w:rsidP="00287343">
        <w:pPr>
          <w:tabs>
            <w:tab w:val="left" w:pos="8364"/>
          </w:tabs>
          <w:rPr>
            <w:color w:val="15284C" w:themeColor="text2"/>
          </w:rPr>
        </w:pPr>
        <w:r w:rsidRPr="00FE11FA">
          <w:rPr>
            <w:color w:val="15284C" w:themeColor="text2"/>
          </w:rPr>
          <w:t>Document name</w:t>
        </w:r>
        <w:r w:rsidRPr="00FE11FA">
          <w:rPr>
            <w:color w:val="15284C" w:themeColor="text2"/>
          </w:rPr>
          <w:tab/>
        </w:r>
        <w:r w:rsidRPr="00FE11FA">
          <w:rPr>
            <w:b/>
            <w:color w:val="15284C" w:themeColor="text2"/>
          </w:rPr>
          <w:t xml:space="preserve">Page | </w:t>
        </w:r>
        <w:r w:rsidRPr="00FE11FA">
          <w:rPr>
            <w:b/>
            <w:color w:val="15284C" w:themeColor="text2"/>
          </w:rPr>
          <w:fldChar w:fldCharType="begin"/>
        </w:r>
        <w:r w:rsidRPr="00FE11FA">
          <w:rPr>
            <w:b/>
            <w:color w:val="15284C" w:themeColor="text2"/>
          </w:rPr>
          <w:instrText xml:space="preserve"> PAGE   \* MERGEFORMAT </w:instrText>
        </w:r>
        <w:r w:rsidRPr="00FE11FA">
          <w:rPr>
            <w:b/>
            <w:color w:val="15284C" w:themeColor="text2"/>
          </w:rPr>
          <w:fldChar w:fldCharType="separate"/>
        </w:r>
        <w:r w:rsidRPr="00FE11FA">
          <w:rPr>
            <w:b/>
            <w:noProof/>
            <w:color w:val="15284C" w:themeColor="text2"/>
          </w:rPr>
          <w:t>11</w:t>
        </w:r>
        <w:r w:rsidRPr="00FE11FA">
          <w:rPr>
            <w:b/>
            <w:noProof/>
            <w:color w:val="15284C" w:themeColor="text2"/>
          </w:rPr>
          <w:fldChar w:fldCharType="end"/>
        </w:r>
        <w:r w:rsidRPr="00FE11FA">
          <w:rPr>
            <w:color w:val="15284C" w:themeColor="text2"/>
          </w:rP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5284C" w:themeColor="text2"/>
      </w:rPr>
      <w:id w:val="1124653286"/>
      <w:docPartObj>
        <w:docPartGallery w:val="Page Numbers (Bottom of Page)"/>
        <w:docPartUnique/>
      </w:docPartObj>
    </w:sdtPr>
    <w:sdtEndPr/>
    <w:sdtContent>
      <w:p w14:paraId="3E1E3511" w14:textId="77777777" w:rsidR="0024046B" w:rsidRPr="00FE11FA" w:rsidRDefault="0024046B" w:rsidP="00CC3F1C">
        <w:pPr>
          <w:tabs>
            <w:tab w:val="left" w:pos="8364"/>
          </w:tabs>
          <w:rPr>
            <w:color w:val="15284C" w:themeColor="text2"/>
          </w:rPr>
        </w:pPr>
        <w:r w:rsidRPr="00FE11FA">
          <w:rPr>
            <w:color w:val="15284C" w:themeColor="text2"/>
          </w:rPr>
          <w:tab/>
        </w:r>
        <w:r w:rsidRPr="00FE11FA">
          <w:rPr>
            <w:b/>
            <w:color w:val="15284C" w:themeColor="text2"/>
          </w:rPr>
          <w:t xml:space="preserve">Page | </w:t>
        </w:r>
        <w:r w:rsidRPr="00FE11FA">
          <w:rPr>
            <w:b/>
            <w:color w:val="15284C" w:themeColor="text2"/>
          </w:rPr>
          <w:fldChar w:fldCharType="begin"/>
        </w:r>
        <w:r w:rsidRPr="00FE11FA">
          <w:rPr>
            <w:b/>
            <w:color w:val="15284C" w:themeColor="text2"/>
          </w:rPr>
          <w:instrText xml:space="preserve"> PAGE   \* MERGEFORMAT </w:instrText>
        </w:r>
        <w:r w:rsidRPr="00FE11FA">
          <w:rPr>
            <w:b/>
            <w:color w:val="15284C" w:themeColor="text2"/>
          </w:rPr>
          <w:fldChar w:fldCharType="separate"/>
        </w:r>
        <w:r w:rsidRPr="00FE11FA">
          <w:rPr>
            <w:b/>
            <w:color w:val="15284C" w:themeColor="text2"/>
          </w:rPr>
          <w:t>13</w:t>
        </w:r>
        <w:r w:rsidRPr="00FE11FA">
          <w:rPr>
            <w:b/>
            <w:noProof/>
            <w:color w:val="15284C" w:themeColor="text2"/>
          </w:rPr>
          <w:fldChar w:fldCharType="end"/>
        </w:r>
        <w:r w:rsidRPr="00FE11FA">
          <w:rPr>
            <w:color w:val="15284C" w:themeColor="text2"/>
          </w:rP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C1169" w14:textId="77777777" w:rsidR="004F4231" w:rsidRDefault="004F4231" w:rsidP="00817A32">
      <w:pPr>
        <w:spacing w:before="0" w:after="0" w:line="240" w:lineRule="auto"/>
      </w:pPr>
    </w:p>
  </w:footnote>
  <w:footnote w:type="continuationSeparator" w:id="0">
    <w:p w14:paraId="35ADA671" w14:textId="77777777" w:rsidR="004F4231" w:rsidRDefault="004F4231" w:rsidP="00817A3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E8D86" w14:textId="77777777" w:rsidR="00D97E20" w:rsidRDefault="00D97E20">
    <w:pPr>
      <w:pStyle w:val="Header"/>
    </w:pPr>
    <w:r>
      <w:rPr>
        <w:noProof/>
        <w:lang w:eastAsia="en-NZ"/>
      </w:rPr>
      <w:drawing>
        <wp:anchor distT="0" distB="0" distL="114300" distR="114300" simplePos="0" relativeHeight="251658240" behindDoc="0" locked="0" layoutInCell="1" allowOverlap="1" wp14:anchorId="77CB8F37" wp14:editId="5742396C">
          <wp:simplePos x="0" y="0"/>
          <wp:positionH relativeFrom="margin">
            <wp:align>center</wp:align>
          </wp:positionH>
          <wp:positionV relativeFrom="page">
            <wp:posOffset>180340</wp:posOffset>
          </wp:positionV>
          <wp:extent cx="7200000" cy="540000"/>
          <wp:effectExtent l="0" t="0" r="1270" b="0"/>
          <wp:wrapSquare wrapText="bothSides"/>
          <wp:docPr id="446070829" name="Picture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251039" name="Picture 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F5F94" w14:textId="77777777" w:rsidR="00532137" w:rsidRDefault="00F16C65">
    <w:pPr>
      <w:pStyle w:val="Header"/>
    </w:pPr>
    <w:r>
      <w:rPr>
        <w:noProof/>
        <w:lang w:eastAsia="en-NZ"/>
      </w:rPr>
      <w:drawing>
        <wp:anchor distT="0" distB="0" distL="114300" distR="114300" simplePos="0" relativeHeight="251658241" behindDoc="0" locked="0" layoutInCell="1" allowOverlap="1" wp14:anchorId="22A1DB99" wp14:editId="36723D9F">
          <wp:simplePos x="0" y="0"/>
          <wp:positionH relativeFrom="margin">
            <wp:align>center</wp:align>
          </wp:positionH>
          <wp:positionV relativeFrom="page">
            <wp:posOffset>180340</wp:posOffset>
          </wp:positionV>
          <wp:extent cx="7200000" cy="540000"/>
          <wp:effectExtent l="0" t="0" r="1270" b="0"/>
          <wp:wrapSquare wrapText="bothSides"/>
          <wp:docPr id="1973943860" name="Picture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943860" name="Picture 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A9B3A" w14:textId="77777777" w:rsidR="0024046B" w:rsidRPr="003852DA" w:rsidRDefault="0024046B" w:rsidP="003852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E2F2EE9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2"/>
    <w:multiLevelType w:val="singleLevel"/>
    <w:tmpl w:val="5FA4A2C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B2A87B3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1968229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64A808E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6120F4E"/>
    <w:multiLevelType w:val="hybridMultilevel"/>
    <w:tmpl w:val="43F47CC8"/>
    <w:lvl w:ilvl="0" w:tplc="1A40728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B43B3E"/>
    <w:multiLevelType w:val="hybridMultilevel"/>
    <w:tmpl w:val="0A9A293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F178B7"/>
    <w:multiLevelType w:val="hybridMultilevel"/>
    <w:tmpl w:val="893C384A"/>
    <w:lvl w:ilvl="0" w:tplc="F904C0F2">
      <w:start w:val="1"/>
      <w:numFmt w:val="bullet"/>
      <w:pStyle w:val="Bulletpoin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9A4751"/>
    <w:multiLevelType w:val="hybridMultilevel"/>
    <w:tmpl w:val="71D8ECB2"/>
    <w:lvl w:ilvl="0" w:tplc="C3BC7AEE">
      <w:numFmt w:val="bullet"/>
      <w:lvlText w:val="•"/>
      <w:lvlJc w:val="left"/>
      <w:pPr>
        <w:ind w:left="1440" w:hanging="720"/>
      </w:pPr>
      <w:rPr>
        <w:rFonts w:ascii="Arial" w:eastAsiaTheme="minorHAnsi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1F1B1F"/>
    <w:multiLevelType w:val="hybridMultilevel"/>
    <w:tmpl w:val="66BCA292"/>
    <w:lvl w:ilvl="0" w:tplc="A5A675D0">
      <w:start w:val="1"/>
      <w:numFmt w:val="bullet"/>
      <w:pStyle w:val="Box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0" w15:restartNumberingAfterBreak="0">
    <w:nsid w:val="14FF2905"/>
    <w:multiLevelType w:val="hybridMultilevel"/>
    <w:tmpl w:val="73261ACA"/>
    <w:lvl w:ilvl="0" w:tplc="5FF22E2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951DFA"/>
    <w:multiLevelType w:val="hybridMultilevel"/>
    <w:tmpl w:val="6D421652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A95897"/>
    <w:multiLevelType w:val="multilevel"/>
    <w:tmpl w:val="7E784D5A"/>
    <w:lvl w:ilvl="0">
      <w:start w:val="1"/>
      <w:numFmt w:val="decimal"/>
      <w:pStyle w:val="NumberedHeading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umberedHeading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NumberedHeading3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CA4548F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7491015"/>
    <w:multiLevelType w:val="hybridMultilevel"/>
    <w:tmpl w:val="028612AA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4BC79C7"/>
    <w:multiLevelType w:val="hybridMultilevel"/>
    <w:tmpl w:val="718C88DC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6CB7AB7"/>
    <w:multiLevelType w:val="hybridMultilevel"/>
    <w:tmpl w:val="1A242F1E"/>
    <w:lvl w:ilvl="0" w:tplc="97D8B7D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5657A8"/>
    <w:multiLevelType w:val="hybridMultilevel"/>
    <w:tmpl w:val="2F4250D4"/>
    <w:lvl w:ilvl="0" w:tplc="C3BC7AEE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15306E"/>
    <w:multiLevelType w:val="hybridMultilevel"/>
    <w:tmpl w:val="7B1C7D76"/>
    <w:lvl w:ilvl="0" w:tplc="C3BC7AEE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156D1"/>
    <w:multiLevelType w:val="hybridMultilevel"/>
    <w:tmpl w:val="8EB899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8023993">
    <w:abstractNumId w:val="12"/>
  </w:num>
  <w:num w:numId="2" w16cid:durableId="1078211434">
    <w:abstractNumId w:val="4"/>
  </w:num>
  <w:num w:numId="3" w16cid:durableId="23943862">
    <w:abstractNumId w:val="2"/>
  </w:num>
  <w:num w:numId="4" w16cid:durableId="1132017865">
    <w:abstractNumId w:val="1"/>
  </w:num>
  <w:num w:numId="5" w16cid:durableId="232087414">
    <w:abstractNumId w:val="3"/>
  </w:num>
  <w:num w:numId="6" w16cid:durableId="1480994862">
    <w:abstractNumId w:val="0"/>
  </w:num>
  <w:num w:numId="7" w16cid:durableId="75592212">
    <w:abstractNumId w:val="9"/>
  </w:num>
  <w:num w:numId="8" w16cid:durableId="1705670236">
    <w:abstractNumId w:val="19"/>
  </w:num>
  <w:num w:numId="9" w16cid:durableId="1007906575">
    <w:abstractNumId w:val="18"/>
  </w:num>
  <w:num w:numId="10" w16cid:durableId="172375841">
    <w:abstractNumId w:val="8"/>
  </w:num>
  <w:num w:numId="11" w16cid:durableId="52394786">
    <w:abstractNumId w:val="17"/>
  </w:num>
  <w:num w:numId="12" w16cid:durableId="1897663912">
    <w:abstractNumId w:val="6"/>
  </w:num>
  <w:num w:numId="13" w16cid:durableId="1230384943">
    <w:abstractNumId w:val="3"/>
  </w:num>
  <w:num w:numId="14" w16cid:durableId="729426999">
    <w:abstractNumId w:val="0"/>
  </w:num>
  <w:num w:numId="15" w16cid:durableId="827094124">
    <w:abstractNumId w:val="3"/>
  </w:num>
  <w:num w:numId="16" w16cid:durableId="1152022216">
    <w:abstractNumId w:val="0"/>
  </w:num>
  <w:num w:numId="17" w16cid:durableId="680469424">
    <w:abstractNumId w:val="3"/>
  </w:num>
  <w:num w:numId="18" w16cid:durableId="916014914">
    <w:abstractNumId w:val="0"/>
  </w:num>
  <w:num w:numId="19" w16cid:durableId="2009163287">
    <w:abstractNumId w:val="3"/>
  </w:num>
  <w:num w:numId="20" w16cid:durableId="179514878">
    <w:abstractNumId w:val="0"/>
  </w:num>
  <w:num w:numId="21" w16cid:durableId="225803802">
    <w:abstractNumId w:val="3"/>
  </w:num>
  <w:num w:numId="22" w16cid:durableId="1370758752">
    <w:abstractNumId w:val="0"/>
  </w:num>
  <w:num w:numId="23" w16cid:durableId="1736928306">
    <w:abstractNumId w:val="7"/>
  </w:num>
  <w:num w:numId="24" w16cid:durableId="848449059">
    <w:abstractNumId w:val="16"/>
  </w:num>
  <w:num w:numId="25" w16cid:durableId="1972858497">
    <w:abstractNumId w:val="11"/>
  </w:num>
  <w:num w:numId="26" w16cid:durableId="428089028">
    <w:abstractNumId w:val="5"/>
  </w:num>
  <w:num w:numId="27" w16cid:durableId="1406881314">
    <w:abstractNumId w:val="10"/>
  </w:num>
  <w:num w:numId="28" w16cid:durableId="460806429">
    <w:abstractNumId w:val="14"/>
  </w:num>
  <w:num w:numId="29" w16cid:durableId="995458811">
    <w:abstractNumId w:val="13"/>
  </w:num>
  <w:num w:numId="30" w16cid:durableId="9694875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QwMDczNDWwsDQ0NbVQ0lEKTi0uzszPAykwrAUAIPm0eSwAAAA="/>
  </w:docVars>
  <w:rsids>
    <w:rsidRoot w:val="00F02780"/>
    <w:rsid w:val="00013BBB"/>
    <w:rsid w:val="00014BB0"/>
    <w:rsid w:val="00016212"/>
    <w:rsid w:val="0002438E"/>
    <w:rsid w:val="000276D5"/>
    <w:rsid w:val="00035F96"/>
    <w:rsid w:val="00036DE6"/>
    <w:rsid w:val="00044E68"/>
    <w:rsid w:val="00052F0D"/>
    <w:rsid w:val="00055C33"/>
    <w:rsid w:val="0006041F"/>
    <w:rsid w:val="000650DB"/>
    <w:rsid w:val="00065884"/>
    <w:rsid w:val="00084196"/>
    <w:rsid w:val="000844D0"/>
    <w:rsid w:val="00084DB1"/>
    <w:rsid w:val="000904DE"/>
    <w:rsid w:val="000A0561"/>
    <w:rsid w:val="000A5357"/>
    <w:rsid w:val="000B2CD9"/>
    <w:rsid w:val="000B41B7"/>
    <w:rsid w:val="000C006E"/>
    <w:rsid w:val="000D0501"/>
    <w:rsid w:val="00103485"/>
    <w:rsid w:val="001051A6"/>
    <w:rsid w:val="00112F09"/>
    <w:rsid w:val="0011428C"/>
    <w:rsid w:val="001179E5"/>
    <w:rsid w:val="00122060"/>
    <w:rsid w:val="00124A55"/>
    <w:rsid w:val="00125D16"/>
    <w:rsid w:val="00127F6D"/>
    <w:rsid w:val="0013239D"/>
    <w:rsid w:val="001351D8"/>
    <w:rsid w:val="00141184"/>
    <w:rsid w:val="001463DD"/>
    <w:rsid w:val="00147D9F"/>
    <w:rsid w:val="00156544"/>
    <w:rsid w:val="001646CE"/>
    <w:rsid w:val="00183AF8"/>
    <w:rsid w:val="00184663"/>
    <w:rsid w:val="00184CAD"/>
    <w:rsid w:val="00186948"/>
    <w:rsid w:val="001A20FD"/>
    <w:rsid w:val="001B074D"/>
    <w:rsid w:val="001C37CA"/>
    <w:rsid w:val="001C4C86"/>
    <w:rsid w:val="001C6FD8"/>
    <w:rsid w:val="001D2363"/>
    <w:rsid w:val="001D64D6"/>
    <w:rsid w:val="001F173F"/>
    <w:rsid w:val="001F3843"/>
    <w:rsid w:val="001F7FFB"/>
    <w:rsid w:val="00200018"/>
    <w:rsid w:val="00201115"/>
    <w:rsid w:val="00201348"/>
    <w:rsid w:val="002030D9"/>
    <w:rsid w:val="0021064E"/>
    <w:rsid w:val="0022074F"/>
    <w:rsid w:val="00221161"/>
    <w:rsid w:val="00222274"/>
    <w:rsid w:val="002263B0"/>
    <w:rsid w:val="0024046B"/>
    <w:rsid w:val="00245DB6"/>
    <w:rsid w:val="00247027"/>
    <w:rsid w:val="002600A5"/>
    <w:rsid w:val="00263A47"/>
    <w:rsid w:val="00264F2F"/>
    <w:rsid w:val="00276423"/>
    <w:rsid w:val="00280E29"/>
    <w:rsid w:val="00280F5A"/>
    <w:rsid w:val="00283C4D"/>
    <w:rsid w:val="00286D4E"/>
    <w:rsid w:val="00287343"/>
    <w:rsid w:val="00293193"/>
    <w:rsid w:val="002947F7"/>
    <w:rsid w:val="00296ABA"/>
    <w:rsid w:val="002B716A"/>
    <w:rsid w:val="002C0A24"/>
    <w:rsid w:val="002C0D9E"/>
    <w:rsid w:val="002D33BE"/>
    <w:rsid w:val="002E4992"/>
    <w:rsid w:val="002F0C9A"/>
    <w:rsid w:val="00327EFC"/>
    <w:rsid w:val="00332DA5"/>
    <w:rsid w:val="00363B9E"/>
    <w:rsid w:val="0036498B"/>
    <w:rsid w:val="00367963"/>
    <w:rsid w:val="00384585"/>
    <w:rsid w:val="003852DA"/>
    <w:rsid w:val="003977E2"/>
    <w:rsid w:val="003A3674"/>
    <w:rsid w:val="003A59C3"/>
    <w:rsid w:val="003B1FB8"/>
    <w:rsid w:val="003C5429"/>
    <w:rsid w:val="003C7840"/>
    <w:rsid w:val="003D1251"/>
    <w:rsid w:val="003D42D2"/>
    <w:rsid w:val="003E14C1"/>
    <w:rsid w:val="003E6898"/>
    <w:rsid w:val="00407875"/>
    <w:rsid w:val="0042639D"/>
    <w:rsid w:val="004324EE"/>
    <w:rsid w:val="00436F65"/>
    <w:rsid w:val="00445089"/>
    <w:rsid w:val="00453F2A"/>
    <w:rsid w:val="0046350C"/>
    <w:rsid w:val="004753F0"/>
    <w:rsid w:val="00475565"/>
    <w:rsid w:val="00482A28"/>
    <w:rsid w:val="00485240"/>
    <w:rsid w:val="004856E5"/>
    <w:rsid w:val="00485D1C"/>
    <w:rsid w:val="00493D12"/>
    <w:rsid w:val="0049539E"/>
    <w:rsid w:val="00497904"/>
    <w:rsid w:val="004A121E"/>
    <w:rsid w:val="004A146F"/>
    <w:rsid w:val="004A4A6A"/>
    <w:rsid w:val="004C2E5B"/>
    <w:rsid w:val="004C5D0E"/>
    <w:rsid w:val="004D25D9"/>
    <w:rsid w:val="004E1E2F"/>
    <w:rsid w:val="004E2BEA"/>
    <w:rsid w:val="004E7CB4"/>
    <w:rsid w:val="004F4231"/>
    <w:rsid w:val="005031FE"/>
    <w:rsid w:val="00503C8D"/>
    <w:rsid w:val="005059C1"/>
    <w:rsid w:val="005179F8"/>
    <w:rsid w:val="00521B81"/>
    <w:rsid w:val="00526EA0"/>
    <w:rsid w:val="00532137"/>
    <w:rsid w:val="00533781"/>
    <w:rsid w:val="00536431"/>
    <w:rsid w:val="005561E4"/>
    <w:rsid w:val="005600D2"/>
    <w:rsid w:val="005631D0"/>
    <w:rsid w:val="00572255"/>
    <w:rsid w:val="00572840"/>
    <w:rsid w:val="0058076B"/>
    <w:rsid w:val="00581CC0"/>
    <w:rsid w:val="00592C4B"/>
    <w:rsid w:val="005938BD"/>
    <w:rsid w:val="005A1557"/>
    <w:rsid w:val="005A2C00"/>
    <w:rsid w:val="005B34EC"/>
    <w:rsid w:val="005B7638"/>
    <w:rsid w:val="005C0813"/>
    <w:rsid w:val="005C2766"/>
    <w:rsid w:val="005C52C9"/>
    <w:rsid w:val="005D667C"/>
    <w:rsid w:val="005F22AF"/>
    <w:rsid w:val="005F4FA1"/>
    <w:rsid w:val="00600C89"/>
    <w:rsid w:val="0061013B"/>
    <w:rsid w:val="0061142B"/>
    <w:rsid w:val="006127F4"/>
    <w:rsid w:val="006157EC"/>
    <w:rsid w:val="00620E37"/>
    <w:rsid w:val="00630DE1"/>
    <w:rsid w:val="00634688"/>
    <w:rsid w:val="006374A9"/>
    <w:rsid w:val="006515DB"/>
    <w:rsid w:val="00651A06"/>
    <w:rsid w:val="00662AB7"/>
    <w:rsid w:val="0067530B"/>
    <w:rsid w:val="0068341D"/>
    <w:rsid w:val="00687AB6"/>
    <w:rsid w:val="00687ABC"/>
    <w:rsid w:val="00690DBB"/>
    <w:rsid w:val="0069704F"/>
    <w:rsid w:val="006A08A8"/>
    <w:rsid w:val="006A4C7B"/>
    <w:rsid w:val="006B0D5C"/>
    <w:rsid w:val="006B5921"/>
    <w:rsid w:val="006C0097"/>
    <w:rsid w:val="006C37B5"/>
    <w:rsid w:val="006E1AF8"/>
    <w:rsid w:val="006E62C7"/>
    <w:rsid w:val="006F09B9"/>
    <w:rsid w:val="006F532C"/>
    <w:rsid w:val="00704937"/>
    <w:rsid w:val="00711C4A"/>
    <w:rsid w:val="00715993"/>
    <w:rsid w:val="00721EA1"/>
    <w:rsid w:val="00727144"/>
    <w:rsid w:val="0073100D"/>
    <w:rsid w:val="00736447"/>
    <w:rsid w:val="007505B2"/>
    <w:rsid w:val="007566F3"/>
    <w:rsid w:val="00763453"/>
    <w:rsid w:val="0079586B"/>
    <w:rsid w:val="007A1443"/>
    <w:rsid w:val="007A2B86"/>
    <w:rsid w:val="007D38BD"/>
    <w:rsid w:val="007D4D21"/>
    <w:rsid w:val="007E513E"/>
    <w:rsid w:val="007F3806"/>
    <w:rsid w:val="007F5A2C"/>
    <w:rsid w:val="008026A0"/>
    <w:rsid w:val="00807F1A"/>
    <w:rsid w:val="008107AE"/>
    <w:rsid w:val="00817A32"/>
    <w:rsid w:val="00820B35"/>
    <w:rsid w:val="00834681"/>
    <w:rsid w:val="00836BC4"/>
    <w:rsid w:val="008372AB"/>
    <w:rsid w:val="00837DEE"/>
    <w:rsid w:val="00841B11"/>
    <w:rsid w:val="00843EF3"/>
    <w:rsid w:val="008440DF"/>
    <w:rsid w:val="00846195"/>
    <w:rsid w:val="008511B7"/>
    <w:rsid w:val="00852A28"/>
    <w:rsid w:val="00862B78"/>
    <w:rsid w:val="008639DE"/>
    <w:rsid w:val="008706F1"/>
    <w:rsid w:val="00876F28"/>
    <w:rsid w:val="0087795F"/>
    <w:rsid w:val="00883632"/>
    <w:rsid w:val="00892B99"/>
    <w:rsid w:val="008A1831"/>
    <w:rsid w:val="008A18AF"/>
    <w:rsid w:val="008A4BA4"/>
    <w:rsid w:val="008B0D86"/>
    <w:rsid w:val="008B1F36"/>
    <w:rsid w:val="008B42C2"/>
    <w:rsid w:val="008B7893"/>
    <w:rsid w:val="008C1E08"/>
    <w:rsid w:val="008D15C3"/>
    <w:rsid w:val="008D4746"/>
    <w:rsid w:val="008D546D"/>
    <w:rsid w:val="008E1434"/>
    <w:rsid w:val="008E5E0F"/>
    <w:rsid w:val="008F232A"/>
    <w:rsid w:val="008F24D2"/>
    <w:rsid w:val="008F45EA"/>
    <w:rsid w:val="00903A0A"/>
    <w:rsid w:val="0092286A"/>
    <w:rsid w:val="00931307"/>
    <w:rsid w:val="009328D5"/>
    <w:rsid w:val="00936253"/>
    <w:rsid w:val="00945D0B"/>
    <w:rsid w:val="00961C8D"/>
    <w:rsid w:val="009654A9"/>
    <w:rsid w:val="009867BB"/>
    <w:rsid w:val="009904AE"/>
    <w:rsid w:val="00991E7F"/>
    <w:rsid w:val="009A5CC4"/>
    <w:rsid w:val="009A61DD"/>
    <w:rsid w:val="009C155A"/>
    <w:rsid w:val="009C5AC0"/>
    <w:rsid w:val="009D0CD9"/>
    <w:rsid w:val="009D5C94"/>
    <w:rsid w:val="009D6534"/>
    <w:rsid w:val="009D70C9"/>
    <w:rsid w:val="009E0119"/>
    <w:rsid w:val="009E3168"/>
    <w:rsid w:val="009F37CD"/>
    <w:rsid w:val="00A10D2F"/>
    <w:rsid w:val="00A11D60"/>
    <w:rsid w:val="00A1728D"/>
    <w:rsid w:val="00A32C59"/>
    <w:rsid w:val="00A37F33"/>
    <w:rsid w:val="00A616CA"/>
    <w:rsid w:val="00A637A6"/>
    <w:rsid w:val="00A702AF"/>
    <w:rsid w:val="00A743D8"/>
    <w:rsid w:val="00A77C9E"/>
    <w:rsid w:val="00A953AB"/>
    <w:rsid w:val="00A972F9"/>
    <w:rsid w:val="00AB075C"/>
    <w:rsid w:val="00AB1D47"/>
    <w:rsid w:val="00AC2F6F"/>
    <w:rsid w:val="00AD0236"/>
    <w:rsid w:val="00AD1625"/>
    <w:rsid w:val="00AD75F6"/>
    <w:rsid w:val="00AF33A2"/>
    <w:rsid w:val="00B03F07"/>
    <w:rsid w:val="00B20189"/>
    <w:rsid w:val="00B2467A"/>
    <w:rsid w:val="00B261E4"/>
    <w:rsid w:val="00B37D86"/>
    <w:rsid w:val="00B70B3E"/>
    <w:rsid w:val="00B729E0"/>
    <w:rsid w:val="00B73FAC"/>
    <w:rsid w:val="00B744F7"/>
    <w:rsid w:val="00B75F7F"/>
    <w:rsid w:val="00B9741B"/>
    <w:rsid w:val="00BA0AD5"/>
    <w:rsid w:val="00BB61FD"/>
    <w:rsid w:val="00BC1023"/>
    <w:rsid w:val="00BC78C4"/>
    <w:rsid w:val="00BD0518"/>
    <w:rsid w:val="00BD0CFF"/>
    <w:rsid w:val="00BD4785"/>
    <w:rsid w:val="00BE25E5"/>
    <w:rsid w:val="00BE65BA"/>
    <w:rsid w:val="00BE6A8E"/>
    <w:rsid w:val="00BF5F7E"/>
    <w:rsid w:val="00C0313E"/>
    <w:rsid w:val="00C033FA"/>
    <w:rsid w:val="00C05445"/>
    <w:rsid w:val="00C2196C"/>
    <w:rsid w:val="00C3327E"/>
    <w:rsid w:val="00C34696"/>
    <w:rsid w:val="00C404C0"/>
    <w:rsid w:val="00C40951"/>
    <w:rsid w:val="00C6186F"/>
    <w:rsid w:val="00C710B8"/>
    <w:rsid w:val="00CA1757"/>
    <w:rsid w:val="00CA4E90"/>
    <w:rsid w:val="00CA5894"/>
    <w:rsid w:val="00CB0B76"/>
    <w:rsid w:val="00CC0F25"/>
    <w:rsid w:val="00CC3F1C"/>
    <w:rsid w:val="00CC594A"/>
    <w:rsid w:val="00D001D7"/>
    <w:rsid w:val="00D05190"/>
    <w:rsid w:val="00D0703D"/>
    <w:rsid w:val="00D10243"/>
    <w:rsid w:val="00D11981"/>
    <w:rsid w:val="00D170F6"/>
    <w:rsid w:val="00D179B0"/>
    <w:rsid w:val="00D34CF7"/>
    <w:rsid w:val="00D55DFB"/>
    <w:rsid w:val="00D56D55"/>
    <w:rsid w:val="00D71A41"/>
    <w:rsid w:val="00D7304E"/>
    <w:rsid w:val="00D849DA"/>
    <w:rsid w:val="00D97748"/>
    <w:rsid w:val="00D97E20"/>
    <w:rsid w:val="00DA22C3"/>
    <w:rsid w:val="00DA2815"/>
    <w:rsid w:val="00DB4045"/>
    <w:rsid w:val="00DB6B4D"/>
    <w:rsid w:val="00DC74C0"/>
    <w:rsid w:val="00DD15DF"/>
    <w:rsid w:val="00DD5D4D"/>
    <w:rsid w:val="00DE31E5"/>
    <w:rsid w:val="00DE3E5D"/>
    <w:rsid w:val="00DF19E5"/>
    <w:rsid w:val="00DF741A"/>
    <w:rsid w:val="00DF7A04"/>
    <w:rsid w:val="00E22343"/>
    <w:rsid w:val="00E260A4"/>
    <w:rsid w:val="00E33855"/>
    <w:rsid w:val="00E3543E"/>
    <w:rsid w:val="00E4246F"/>
    <w:rsid w:val="00E44F46"/>
    <w:rsid w:val="00E545AE"/>
    <w:rsid w:val="00E70ACF"/>
    <w:rsid w:val="00E756BF"/>
    <w:rsid w:val="00E80E63"/>
    <w:rsid w:val="00E866BB"/>
    <w:rsid w:val="00EA2A96"/>
    <w:rsid w:val="00EC0E6B"/>
    <w:rsid w:val="00EC595C"/>
    <w:rsid w:val="00EC7BC1"/>
    <w:rsid w:val="00ED0E3D"/>
    <w:rsid w:val="00ED4008"/>
    <w:rsid w:val="00ED70F0"/>
    <w:rsid w:val="00EE5A5C"/>
    <w:rsid w:val="00EE5E59"/>
    <w:rsid w:val="00EF4FDB"/>
    <w:rsid w:val="00F02780"/>
    <w:rsid w:val="00F04027"/>
    <w:rsid w:val="00F10DE1"/>
    <w:rsid w:val="00F15513"/>
    <w:rsid w:val="00F16C65"/>
    <w:rsid w:val="00F16F11"/>
    <w:rsid w:val="00F217AA"/>
    <w:rsid w:val="00F4723E"/>
    <w:rsid w:val="00F64B50"/>
    <w:rsid w:val="00F71160"/>
    <w:rsid w:val="00F874BF"/>
    <w:rsid w:val="00F94184"/>
    <w:rsid w:val="00F942AF"/>
    <w:rsid w:val="00FB01A9"/>
    <w:rsid w:val="00FC4B1F"/>
    <w:rsid w:val="00FE11FA"/>
    <w:rsid w:val="00FE1AA8"/>
    <w:rsid w:val="00FF2024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3491E2"/>
  <w15:docId w15:val="{99E6D699-7762-4A1E-9472-696C1CA0C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485"/>
    <w:pPr>
      <w:spacing w:before="120" w:after="240" w:line="288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122060"/>
    <w:pPr>
      <w:keepNext/>
      <w:keepLines/>
      <w:spacing w:before="480" w:after="120"/>
      <w:outlineLvl w:val="0"/>
    </w:pPr>
    <w:rPr>
      <w:rFonts w:ascii="Poppins" w:eastAsiaTheme="majorEastAsia" w:hAnsi="Poppins" w:cstheme="majorBidi"/>
      <w:color w:val="15284C" w:themeColor="text2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4"/>
    <w:qFormat/>
    <w:rsid w:val="00F217AA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/>
      <w:color w:val="15284C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4"/>
    <w:qFormat/>
    <w:rsid w:val="00103485"/>
    <w:pPr>
      <w:keepNext/>
      <w:keepLines/>
      <w:spacing w:before="360" w:after="120"/>
      <w:outlineLvl w:val="2"/>
    </w:pPr>
    <w:rPr>
      <w:rFonts w:asciiTheme="majorHAnsi" w:eastAsiaTheme="majorEastAsia" w:hAnsiTheme="majorHAnsi" w:cstheme="majorBidi"/>
      <w:color w:val="15284C" w:themeColor="text2"/>
      <w:sz w:val="32"/>
      <w:szCs w:val="24"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AD162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b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122060"/>
    <w:pPr>
      <w:spacing w:before="1320" w:after="0" w:line="240" w:lineRule="auto"/>
    </w:pPr>
    <w:rPr>
      <w:rFonts w:ascii="Poppins Medium" w:eastAsiaTheme="majorEastAsia" w:hAnsi="Poppins Medium" w:cstheme="majorBidi"/>
      <w:color w:val="15284C" w:themeColor="text2"/>
      <w:spacing w:val="-10"/>
      <w:kern w:val="28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rsid w:val="00122060"/>
    <w:rPr>
      <w:rFonts w:ascii="Poppins Medium" w:eastAsiaTheme="majorEastAsia" w:hAnsi="Poppins Medium" w:cstheme="majorBidi"/>
      <w:color w:val="15284C" w:themeColor="text2"/>
      <w:spacing w:val="-10"/>
      <w:kern w:val="28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99"/>
    <w:qFormat/>
    <w:rsid w:val="00122060"/>
    <w:pPr>
      <w:numPr>
        <w:ilvl w:val="1"/>
      </w:numPr>
      <w:spacing w:before="160"/>
    </w:pPr>
    <w:rPr>
      <w:rFonts w:ascii="Poppins" w:eastAsiaTheme="minorEastAsia" w:hAnsi="Poppins"/>
      <w:color w:val="15284C" w:themeColor="text2"/>
      <w:sz w:val="36"/>
    </w:rPr>
  </w:style>
  <w:style w:type="character" w:customStyle="1" w:styleId="SubtitleChar">
    <w:name w:val="Subtitle Char"/>
    <w:basedOn w:val="DefaultParagraphFont"/>
    <w:link w:val="Subtitle"/>
    <w:uiPriority w:val="99"/>
    <w:rsid w:val="00122060"/>
    <w:rPr>
      <w:rFonts w:ascii="Poppins" w:eastAsiaTheme="minorEastAsia" w:hAnsi="Poppins"/>
      <w:color w:val="15284C" w:themeColor="text2"/>
      <w:sz w:val="36"/>
    </w:rPr>
  </w:style>
  <w:style w:type="paragraph" w:styleId="Header">
    <w:name w:val="header"/>
    <w:basedOn w:val="Normal"/>
    <w:link w:val="HeaderChar"/>
    <w:uiPriority w:val="99"/>
    <w:semiHidden/>
    <w:rsid w:val="00817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33FA"/>
    <w:rPr>
      <w:sz w:val="24"/>
    </w:rPr>
  </w:style>
  <w:style w:type="paragraph" w:styleId="Footer">
    <w:name w:val="footer"/>
    <w:basedOn w:val="Normal"/>
    <w:link w:val="FooterChar"/>
    <w:uiPriority w:val="99"/>
    <w:rsid w:val="00817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E5B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4"/>
    <w:rsid w:val="00122060"/>
    <w:rPr>
      <w:rFonts w:ascii="Poppins" w:eastAsiaTheme="majorEastAsia" w:hAnsi="Poppins" w:cstheme="majorBidi"/>
      <w:color w:val="15284C" w:themeColor="text2"/>
      <w:sz w:val="48"/>
      <w:szCs w:val="32"/>
    </w:rPr>
  </w:style>
  <w:style w:type="paragraph" w:customStyle="1" w:styleId="NumberedHeading1">
    <w:name w:val="Numbered Heading 1"/>
    <w:basedOn w:val="Heading1"/>
    <w:next w:val="Normal"/>
    <w:uiPriority w:val="5"/>
    <w:qFormat/>
    <w:rsid w:val="005938BD"/>
    <w:pPr>
      <w:numPr>
        <w:numId w:val="1"/>
      </w:numPr>
      <w:tabs>
        <w:tab w:val="left" w:pos="1021"/>
      </w:tabs>
      <w:ind w:left="1021" w:hanging="1021"/>
    </w:pPr>
  </w:style>
  <w:style w:type="character" w:customStyle="1" w:styleId="Heading2Char">
    <w:name w:val="Heading 2 Char"/>
    <w:basedOn w:val="DefaultParagraphFont"/>
    <w:link w:val="Heading2"/>
    <w:uiPriority w:val="4"/>
    <w:rsid w:val="00715993"/>
    <w:rPr>
      <w:rFonts w:asciiTheme="majorHAnsi" w:eastAsiaTheme="majorEastAsia" w:hAnsiTheme="majorHAnsi" w:cstheme="majorBidi"/>
      <w:b/>
      <w:color w:val="15284C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4"/>
    <w:rsid w:val="00103485"/>
    <w:rPr>
      <w:rFonts w:asciiTheme="majorHAnsi" w:eastAsiaTheme="majorEastAsia" w:hAnsiTheme="majorHAnsi" w:cstheme="majorBidi"/>
      <w:color w:val="15284C" w:themeColor="text2"/>
      <w:sz w:val="32"/>
      <w:szCs w:val="24"/>
    </w:rPr>
  </w:style>
  <w:style w:type="paragraph" w:customStyle="1" w:styleId="NumberedHeading2">
    <w:name w:val="Numbered Heading 2"/>
    <w:basedOn w:val="Heading2"/>
    <w:next w:val="Normal"/>
    <w:uiPriority w:val="5"/>
    <w:qFormat/>
    <w:rsid w:val="005938BD"/>
    <w:pPr>
      <w:numPr>
        <w:ilvl w:val="1"/>
        <w:numId w:val="1"/>
      </w:numPr>
      <w:tabs>
        <w:tab w:val="left" w:pos="1021"/>
      </w:tabs>
      <w:ind w:left="1021" w:hanging="1021"/>
    </w:pPr>
  </w:style>
  <w:style w:type="paragraph" w:customStyle="1" w:styleId="NumberedHeading3">
    <w:name w:val="Numbered Heading 3"/>
    <w:basedOn w:val="Heading3"/>
    <w:next w:val="Normal"/>
    <w:uiPriority w:val="5"/>
    <w:qFormat/>
    <w:rsid w:val="005938BD"/>
    <w:pPr>
      <w:numPr>
        <w:ilvl w:val="2"/>
        <w:numId w:val="1"/>
      </w:numPr>
      <w:tabs>
        <w:tab w:val="left" w:pos="1021"/>
      </w:tabs>
      <w:ind w:left="1021" w:hanging="1021"/>
    </w:pPr>
  </w:style>
  <w:style w:type="paragraph" w:styleId="TOCHeading">
    <w:name w:val="TOC Heading"/>
    <w:next w:val="Normal"/>
    <w:uiPriority w:val="39"/>
    <w:semiHidden/>
    <w:qFormat/>
    <w:rsid w:val="002E4992"/>
    <w:pPr>
      <w:spacing w:before="360"/>
    </w:pPr>
    <w:rPr>
      <w:rFonts w:asciiTheme="majorHAnsi" w:eastAsiaTheme="majorEastAsia" w:hAnsiTheme="majorHAnsi" w:cstheme="majorBidi"/>
      <w:b/>
      <w:color w:val="15284C" w:themeColor="text2"/>
      <w:sz w:val="68"/>
      <w:szCs w:val="32"/>
    </w:rPr>
  </w:style>
  <w:style w:type="paragraph" w:styleId="TOC1">
    <w:name w:val="toc 1"/>
    <w:basedOn w:val="Normal"/>
    <w:next w:val="Normal"/>
    <w:autoRedefine/>
    <w:uiPriority w:val="39"/>
    <w:rsid w:val="00630DE1"/>
    <w:pPr>
      <w:spacing w:before="300" w:after="100"/>
    </w:pPr>
    <w:rPr>
      <w:b/>
    </w:rPr>
  </w:style>
  <w:style w:type="paragraph" w:styleId="TOC2">
    <w:name w:val="toc 2"/>
    <w:basedOn w:val="Normal"/>
    <w:next w:val="Normal"/>
    <w:autoRedefine/>
    <w:uiPriority w:val="39"/>
    <w:rsid w:val="00630DE1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rsid w:val="00630DE1"/>
    <w:pPr>
      <w:spacing w:after="100"/>
      <w:ind w:left="480"/>
    </w:pPr>
  </w:style>
  <w:style w:type="character" w:styleId="Hyperlink">
    <w:name w:val="Hyperlink"/>
    <w:basedOn w:val="DefaultParagraphFont"/>
    <w:uiPriority w:val="99"/>
    <w:rsid w:val="00B75F7F"/>
    <w:rPr>
      <w:b/>
      <w:color w:val="auto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5F7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75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6"/>
    <w:rsid w:val="00C033FA"/>
    <w:pPr>
      <w:numPr>
        <w:numId w:val="2"/>
      </w:numPr>
      <w:tabs>
        <w:tab w:val="clear" w:pos="360"/>
        <w:tab w:val="left" w:pos="425"/>
      </w:tabs>
      <w:spacing w:after="120"/>
      <w:ind w:left="425" w:hanging="425"/>
    </w:pPr>
  </w:style>
  <w:style w:type="paragraph" w:styleId="ListBullet2">
    <w:name w:val="List Bullet 2"/>
    <w:basedOn w:val="Normal"/>
    <w:uiPriority w:val="6"/>
    <w:rsid w:val="00C033FA"/>
    <w:pPr>
      <w:numPr>
        <w:numId w:val="3"/>
      </w:numPr>
      <w:tabs>
        <w:tab w:val="clear" w:pos="643"/>
        <w:tab w:val="left" w:pos="851"/>
      </w:tabs>
      <w:spacing w:after="120"/>
      <w:ind w:left="850" w:hanging="425"/>
    </w:pPr>
  </w:style>
  <w:style w:type="paragraph" w:styleId="ListBullet3">
    <w:name w:val="List Bullet 3"/>
    <w:basedOn w:val="Normal"/>
    <w:uiPriority w:val="6"/>
    <w:rsid w:val="005938BD"/>
    <w:pPr>
      <w:numPr>
        <w:numId w:val="4"/>
      </w:numPr>
      <w:tabs>
        <w:tab w:val="clear" w:pos="926"/>
        <w:tab w:val="left" w:pos="1276"/>
      </w:tabs>
      <w:spacing w:after="120"/>
      <w:ind w:left="1276" w:hanging="425"/>
    </w:pPr>
  </w:style>
  <w:style w:type="paragraph" w:styleId="ListNumber">
    <w:name w:val="List Number"/>
    <w:basedOn w:val="Normal"/>
    <w:uiPriority w:val="6"/>
    <w:rsid w:val="005938BD"/>
    <w:pPr>
      <w:numPr>
        <w:numId w:val="5"/>
      </w:numPr>
      <w:tabs>
        <w:tab w:val="clear" w:pos="360"/>
        <w:tab w:val="left" w:pos="425"/>
      </w:tabs>
      <w:spacing w:after="120"/>
      <w:ind w:left="425" w:hanging="425"/>
    </w:pPr>
  </w:style>
  <w:style w:type="paragraph" w:styleId="ListNumber2">
    <w:name w:val="List Number 2"/>
    <w:basedOn w:val="Normal"/>
    <w:uiPriority w:val="6"/>
    <w:rsid w:val="005938BD"/>
    <w:pPr>
      <w:numPr>
        <w:numId w:val="6"/>
      </w:numPr>
      <w:tabs>
        <w:tab w:val="left" w:pos="851"/>
      </w:tabs>
      <w:spacing w:after="120"/>
      <w:ind w:left="850" w:hanging="425"/>
    </w:pPr>
  </w:style>
  <w:style w:type="character" w:customStyle="1" w:styleId="Heading4Char">
    <w:name w:val="Heading 4 Char"/>
    <w:basedOn w:val="DefaultParagraphFont"/>
    <w:link w:val="Heading4"/>
    <w:uiPriority w:val="4"/>
    <w:rsid w:val="00AD1625"/>
    <w:rPr>
      <w:rFonts w:asciiTheme="majorHAnsi" w:eastAsiaTheme="majorEastAsia" w:hAnsiTheme="majorHAnsi" w:cstheme="majorBidi"/>
      <w:b/>
      <w:iCs/>
      <w:color w:val="000000" w:themeColor="text1"/>
      <w:sz w:val="24"/>
    </w:rPr>
  </w:style>
  <w:style w:type="paragraph" w:styleId="FootnoteText">
    <w:name w:val="footnote text"/>
    <w:basedOn w:val="Normal"/>
    <w:link w:val="FootnoteTextChar"/>
    <w:uiPriority w:val="99"/>
    <w:semiHidden/>
    <w:rsid w:val="004C2E5B"/>
    <w:pPr>
      <w:tabs>
        <w:tab w:val="left" w:pos="170"/>
      </w:tabs>
      <w:spacing w:before="0" w:after="0" w:line="240" w:lineRule="auto"/>
      <w:ind w:left="170" w:hanging="17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2A2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2E5B"/>
    <w:rPr>
      <w:vertAlign w:val="superscript"/>
    </w:rPr>
  </w:style>
  <w:style w:type="table" w:customStyle="1" w:styleId="GridTable41">
    <w:name w:val="Grid Table 41"/>
    <w:basedOn w:val="TableNormal"/>
    <w:uiPriority w:val="49"/>
    <w:rsid w:val="00C0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eWhatuOra">
    <w:name w:val="Te Whatu Ora"/>
    <w:basedOn w:val="TableNormal"/>
    <w:uiPriority w:val="99"/>
    <w:rsid w:val="00572840"/>
    <w:pPr>
      <w:spacing w:before="100" w:beforeAutospacing="1" w:after="100" w:afterAutospacing="1" w:line="240" w:lineRule="auto"/>
    </w:pPr>
    <w:rPr>
      <w:rFonts w:ascii="Arial" w:hAnsi="Arial"/>
      <w:sz w:val="24"/>
    </w:rPr>
    <w:tblPr>
      <w:tblBorders>
        <w:insideH w:val="single" w:sz="8" w:space="0" w:color="BFBFBF" w:themeColor="text1" w:themeTint="40"/>
        <w:insideV w:val="single" w:sz="8" w:space="0" w:color="BFBFBF" w:themeColor="text1" w:themeTint="40"/>
      </w:tblBorders>
      <w:tblCellMar>
        <w:top w:w="85" w:type="dxa"/>
        <w:left w:w="85" w:type="dxa"/>
        <w:bottom w:w="85" w:type="dxa"/>
        <w:right w:w="85" w:type="dxa"/>
      </w:tblCellMar>
    </w:tblPr>
    <w:tblStylePr w:type="firstRow">
      <w:pPr>
        <w:wordWrap/>
        <w:spacing w:beforeLines="0" w:before="100" w:beforeAutospacing="1" w:afterLines="0" w:after="100" w:afterAutospacing="1"/>
        <w:jc w:val="left"/>
      </w:pPr>
      <w:rPr>
        <w:b/>
      </w:rPr>
      <w:tblPr/>
      <w:trPr>
        <w:tblHeader/>
      </w:trPr>
      <w:tcPr>
        <w:tcBorders>
          <w:top w:val="single" w:sz="12" w:space="0" w:color="003399" w:themeColor="accent3"/>
          <w:bottom w:val="single" w:sz="12" w:space="0" w:color="003399" w:themeColor="accent3"/>
        </w:tcBorders>
        <w:shd w:val="clear" w:color="auto" w:fill="F6F4EC" w:themeFill="background2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ListTable41">
    <w:name w:val="List Table 41"/>
    <w:basedOn w:val="TableNormal"/>
    <w:uiPriority w:val="49"/>
    <w:rsid w:val="00C0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1">
    <w:name w:val="Table Grid 1"/>
    <w:basedOn w:val="TableNormal"/>
    <w:uiPriority w:val="99"/>
    <w:semiHidden/>
    <w:unhideWhenUsed/>
    <w:rsid w:val="00C0313E"/>
    <w:pPr>
      <w:spacing w:before="120" w:after="24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Text">
    <w:name w:val="Table Text"/>
    <w:basedOn w:val="Normal"/>
    <w:uiPriority w:val="16"/>
    <w:qFormat/>
    <w:rsid w:val="00C0313E"/>
    <w:pPr>
      <w:spacing w:before="0" w:after="0"/>
    </w:pPr>
  </w:style>
  <w:style w:type="paragraph" w:customStyle="1" w:styleId="Figure">
    <w:name w:val="Figure"/>
    <w:basedOn w:val="Normal"/>
    <w:uiPriority w:val="2"/>
    <w:qFormat/>
    <w:rsid w:val="00852A28"/>
    <w:rPr>
      <w:b/>
    </w:rPr>
  </w:style>
  <w:style w:type="paragraph" w:customStyle="1" w:styleId="Box">
    <w:name w:val="Box"/>
    <w:basedOn w:val="Normal"/>
    <w:uiPriority w:val="3"/>
    <w:qFormat/>
    <w:rsid w:val="00FB01A9"/>
    <w:pPr>
      <w:pBdr>
        <w:top w:val="single" w:sz="12" w:space="8" w:color="FFFFFF" w:themeColor="background1"/>
        <w:left w:val="single" w:sz="12" w:space="8" w:color="FFFFFF" w:themeColor="background1"/>
        <w:bottom w:val="single" w:sz="12" w:space="8" w:color="FFFFFF" w:themeColor="background1"/>
        <w:right w:val="single" w:sz="12" w:space="8" w:color="FFFFFF" w:themeColor="background1"/>
      </w:pBdr>
      <w:spacing w:after="120"/>
      <w:ind w:left="170" w:right="170"/>
    </w:pPr>
  </w:style>
  <w:style w:type="paragraph" w:customStyle="1" w:styleId="BoxBullet">
    <w:name w:val="Box Bullet"/>
    <w:basedOn w:val="Box"/>
    <w:uiPriority w:val="3"/>
    <w:qFormat/>
    <w:rsid w:val="00FB01A9"/>
    <w:pPr>
      <w:numPr>
        <w:numId w:val="7"/>
      </w:numPr>
      <w:ind w:left="527" w:hanging="35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17A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7AA"/>
    <w:rPr>
      <w:rFonts w:ascii="Tahoma" w:hAnsi="Tahoma" w:cs="Tahoma"/>
      <w:sz w:val="16"/>
      <w:szCs w:val="16"/>
    </w:rPr>
  </w:style>
  <w:style w:type="paragraph" w:customStyle="1" w:styleId="Dividerheading">
    <w:name w:val="Divider heading"/>
    <w:basedOn w:val="Title"/>
    <w:next w:val="Normal"/>
    <w:link w:val="DividerheadingChar"/>
    <w:autoRedefine/>
    <w:qFormat/>
    <w:rsid w:val="00122060"/>
    <w:pPr>
      <w:spacing w:before="2400"/>
    </w:pPr>
  </w:style>
  <w:style w:type="paragraph" w:customStyle="1" w:styleId="Section3heading1">
    <w:name w:val="Section 3 heading 1"/>
    <w:basedOn w:val="Heading1"/>
    <w:next w:val="Normal"/>
    <w:link w:val="Section3heading1Char"/>
    <w:uiPriority w:val="10"/>
    <w:qFormat/>
    <w:rsid w:val="000C006E"/>
    <w:rPr>
      <w:color w:val="003399" w:themeColor="accent3"/>
    </w:rPr>
  </w:style>
  <w:style w:type="character" w:customStyle="1" w:styleId="Section3heading1Char">
    <w:name w:val="Section 3 heading 1 Char"/>
    <w:basedOn w:val="Section2Heading1Char"/>
    <w:link w:val="Section3heading1"/>
    <w:uiPriority w:val="10"/>
    <w:rsid w:val="008F24D2"/>
    <w:rPr>
      <w:rFonts w:asciiTheme="majorHAnsi" w:eastAsiaTheme="majorEastAsia" w:hAnsiTheme="majorHAnsi" w:cstheme="majorBidi"/>
      <w:b w:val="0"/>
      <w:color w:val="003399" w:themeColor="accent3"/>
      <w:sz w:val="52"/>
      <w:szCs w:val="32"/>
    </w:rPr>
  </w:style>
  <w:style w:type="paragraph" w:customStyle="1" w:styleId="Section3heading2">
    <w:name w:val="Section 3 heading 2"/>
    <w:basedOn w:val="Heading2"/>
    <w:next w:val="Normal"/>
    <w:uiPriority w:val="10"/>
    <w:qFormat/>
    <w:rsid w:val="000C006E"/>
    <w:rPr>
      <w:color w:val="003399" w:themeColor="accent3"/>
    </w:rPr>
  </w:style>
  <w:style w:type="paragraph" w:customStyle="1" w:styleId="Section3heading3">
    <w:name w:val="Section 3 heading 3"/>
    <w:basedOn w:val="Heading3"/>
    <w:uiPriority w:val="10"/>
    <w:qFormat/>
    <w:rsid w:val="000C006E"/>
    <w:rPr>
      <w:color w:val="003399" w:themeColor="accent3"/>
    </w:rPr>
  </w:style>
  <w:style w:type="paragraph" w:customStyle="1" w:styleId="Section4Heading1">
    <w:name w:val="Section 4 Heading 1"/>
    <w:basedOn w:val="Heading1"/>
    <w:next w:val="Normal"/>
    <w:uiPriority w:val="11"/>
    <w:qFormat/>
    <w:rsid w:val="00065884"/>
    <w:rPr>
      <w:color w:val="4D2379" w:themeColor="accent4"/>
    </w:rPr>
  </w:style>
  <w:style w:type="paragraph" w:customStyle="1" w:styleId="Section4Heading2">
    <w:name w:val="Section 4 Heading 2"/>
    <w:basedOn w:val="Heading2"/>
    <w:next w:val="Normal"/>
    <w:uiPriority w:val="11"/>
    <w:qFormat/>
    <w:rsid w:val="00065884"/>
    <w:rPr>
      <w:color w:val="4D2379" w:themeColor="accent4"/>
    </w:rPr>
  </w:style>
  <w:style w:type="paragraph" w:styleId="ListParagraph">
    <w:name w:val="List Paragraph"/>
    <w:basedOn w:val="Normal"/>
    <w:uiPriority w:val="34"/>
    <w:qFormat/>
    <w:rsid w:val="00A1728D"/>
    <w:pPr>
      <w:ind w:left="720"/>
      <w:contextualSpacing/>
    </w:pPr>
  </w:style>
  <w:style w:type="paragraph" w:customStyle="1" w:styleId="Section2Heading1">
    <w:name w:val="Section 2 Heading 1"/>
    <w:basedOn w:val="Heading1"/>
    <w:next w:val="Normal"/>
    <w:link w:val="Section2Heading1Char"/>
    <w:uiPriority w:val="9"/>
    <w:qFormat/>
    <w:rsid w:val="006F532C"/>
    <w:rPr>
      <w:color w:val="0C818E" w:themeColor="accent1"/>
    </w:rPr>
  </w:style>
  <w:style w:type="character" w:customStyle="1" w:styleId="Section2Heading1Char">
    <w:name w:val="Section 2 Heading 1 Char"/>
    <w:basedOn w:val="Heading1Char"/>
    <w:link w:val="Section2Heading1"/>
    <w:uiPriority w:val="9"/>
    <w:rsid w:val="008F24D2"/>
    <w:rPr>
      <w:rFonts w:asciiTheme="majorHAnsi" w:eastAsiaTheme="majorEastAsia" w:hAnsiTheme="majorHAnsi" w:cstheme="majorBidi"/>
      <w:b w:val="0"/>
      <w:color w:val="0C818E" w:themeColor="accent1"/>
      <w:sz w:val="52"/>
      <w:szCs w:val="32"/>
    </w:rPr>
  </w:style>
  <w:style w:type="paragraph" w:customStyle="1" w:styleId="Section2Heading2">
    <w:name w:val="Section 2 Heading 2"/>
    <w:basedOn w:val="Heading2"/>
    <w:next w:val="Normal"/>
    <w:link w:val="Section2Heading2Char"/>
    <w:uiPriority w:val="9"/>
    <w:qFormat/>
    <w:rsid w:val="006F532C"/>
    <w:rPr>
      <w:color w:val="0C818E" w:themeColor="accent1"/>
    </w:rPr>
  </w:style>
  <w:style w:type="character" w:customStyle="1" w:styleId="Section2Heading2Char">
    <w:name w:val="Section 2 Heading 2 Char"/>
    <w:basedOn w:val="Heading2Char"/>
    <w:link w:val="Section2Heading2"/>
    <w:uiPriority w:val="9"/>
    <w:rsid w:val="008F24D2"/>
    <w:rPr>
      <w:rFonts w:asciiTheme="majorHAnsi" w:eastAsiaTheme="majorEastAsia" w:hAnsiTheme="majorHAnsi" w:cstheme="majorBidi"/>
      <w:b/>
      <w:color w:val="0C818E" w:themeColor="accent1"/>
      <w:sz w:val="32"/>
      <w:szCs w:val="26"/>
    </w:rPr>
  </w:style>
  <w:style w:type="paragraph" w:customStyle="1" w:styleId="Section2heading3">
    <w:name w:val="Section 2 heading 3"/>
    <w:basedOn w:val="Heading3"/>
    <w:link w:val="Section2heading3Char"/>
    <w:uiPriority w:val="9"/>
    <w:qFormat/>
    <w:rsid w:val="006F532C"/>
    <w:rPr>
      <w:color w:val="0C818E" w:themeColor="accent1"/>
    </w:rPr>
  </w:style>
  <w:style w:type="character" w:customStyle="1" w:styleId="Section2heading3Char">
    <w:name w:val="Section 2 heading 3 Char"/>
    <w:basedOn w:val="Heading3Char"/>
    <w:link w:val="Section2heading3"/>
    <w:uiPriority w:val="9"/>
    <w:rsid w:val="008F24D2"/>
    <w:rPr>
      <w:rFonts w:asciiTheme="majorHAnsi" w:eastAsiaTheme="majorEastAsia" w:hAnsiTheme="majorHAnsi" w:cstheme="majorBidi"/>
      <w:color w:val="0C818E" w:themeColor="accent1"/>
      <w:sz w:val="32"/>
      <w:szCs w:val="24"/>
    </w:rPr>
  </w:style>
  <w:style w:type="paragraph" w:customStyle="1" w:styleId="Section4Heading3">
    <w:name w:val="Section 4 Heading 3"/>
    <w:basedOn w:val="Heading3"/>
    <w:next w:val="Normal"/>
    <w:uiPriority w:val="11"/>
    <w:qFormat/>
    <w:rsid w:val="00065884"/>
    <w:rPr>
      <w:color w:val="4D2379" w:themeColor="accent4"/>
    </w:rPr>
  </w:style>
  <w:style w:type="paragraph" w:customStyle="1" w:styleId="Section5Heading1">
    <w:name w:val="Section 5 Heading 1"/>
    <w:basedOn w:val="Heading1"/>
    <w:next w:val="Normal"/>
    <w:link w:val="Section5Heading1Char"/>
    <w:uiPriority w:val="12"/>
    <w:qFormat/>
    <w:rsid w:val="0049539E"/>
    <w:rPr>
      <w:color w:val="006060" w:themeColor="accent5"/>
    </w:rPr>
  </w:style>
  <w:style w:type="character" w:customStyle="1" w:styleId="Section5Heading1Char">
    <w:name w:val="Section 5 Heading 1 Char"/>
    <w:basedOn w:val="Heading1Char"/>
    <w:link w:val="Section5Heading1"/>
    <w:uiPriority w:val="12"/>
    <w:rsid w:val="008F24D2"/>
    <w:rPr>
      <w:rFonts w:asciiTheme="majorHAnsi" w:eastAsiaTheme="majorEastAsia" w:hAnsiTheme="majorHAnsi" w:cstheme="majorBidi"/>
      <w:b w:val="0"/>
      <w:color w:val="006060" w:themeColor="accent5"/>
      <w:sz w:val="52"/>
      <w:szCs w:val="32"/>
    </w:rPr>
  </w:style>
  <w:style w:type="paragraph" w:customStyle="1" w:styleId="Section5Heading2">
    <w:name w:val="Section 5 Heading 2"/>
    <w:basedOn w:val="Heading2"/>
    <w:link w:val="Section5Heading2Char"/>
    <w:uiPriority w:val="12"/>
    <w:qFormat/>
    <w:rsid w:val="0049539E"/>
    <w:rPr>
      <w:color w:val="006060" w:themeColor="accent5"/>
    </w:rPr>
  </w:style>
  <w:style w:type="character" w:customStyle="1" w:styleId="Section5Heading2Char">
    <w:name w:val="Section 5 Heading 2 Char"/>
    <w:basedOn w:val="Heading2Char"/>
    <w:link w:val="Section5Heading2"/>
    <w:uiPriority w:val="12"/>
    <w:rsid w:val="008F24D2"/>
    <w:rPr>
      <w:rFonts w:asciiTheme="majorHAnsi" w:eastAsiaTheme="majorEastAsia" w:hAnsiTheme="majorHAnsi" w:cstheme="majorBidi"/>
      <w:b/>
      <w:color w:val="006060" w:themeColor="accent5"/>
      <w:sz w:val="32"/>
      <w:szCs w:val="26"/>
    </w:rPr>
  </w:style>
  <w:style w:type="paragraph" w:customStyle="1" w:styleId="Section5Heading3">
    <w:name w:val="Section 5 Heading 3"/>
    <w:basedOn w:val="Heading3"/>
    <w:link w:val="Section5Heading3Char"/>
    <w:uiPriority w:val="12"/>
    <w:qFormat/>
    <w:rsid w:val="0049539E"/>
    <w:rPr>
      <w:color w:val="006060" w:themeColor="accent5"/>
    </w:rPr>
  </w:style>
  <w:style w:type="character" w:customStyle="1" w:styleId="Section5Heading3Char">
    <w:name w:val="Section 5 Heading 3 Char"/>
    <w:basedOn w:val="Heading3Char"/>
    <w:link w:val="Section5Heading3"/>
    <w:uiPriority w:val="12"/>
    <w:rsid w:val="008F24D2"/>
    <w:rPr>
      <w:rFonts w:asciiTheme="majorHAnsi" w:eastAsiaTheme="majorEastAsia" w:hAnsiTheme="majorHAnsi" w:cstheme="majorBidi"/>
      <w:color w:val="006060" w:themeColor="accent5"/>
      <w:sz w:val="32"/>
      <w:szCs w:val="24"/>
    </w:rPr>
  </w:style>
  <w:style w:type="paragraph" w:customStyle="1" w:styleId="Section6Heading1">
    <w:name w:val="Section 6 Heading 1"/>
    <w:basedOn w:val="Heading1"/>
    <w:next w:val="Normal"/>
    <w:link w:val="Section6Heading1Char"/>
    <w:uiPriority w:val="13"/>
    <w:qFormat/>
    <w:rsid w:val="0049539E"/>
    <w:rPr>
      <w:color w:val="660033" w:themeColor="accent6"/>
    </w:rPr>
  </w:style>
  <w:style w:type="character" w:customStyle="1" w:styleId="Section6Heading1Char">
    <w:name w:val="Section 6 Heading 1 Char"/>
    <w:basedOn w:val="Heading1Char"/>
    <w:link w:val="Section6Heading1"/>
    <w:uiPriority w:val="13"/>
    <w:rsid w:val="008F24D2"/>
    <w:rPr>
      <w:rFonts w:asciiTheme="majorHAnsi" w:eastAsiaTheme="majorEastAsia" w:hAnsiTheme="majorHAnsi" w:cstheme="majorBidi"/>
      <w:b w:val="0"/>
      <w:color w:val="660033" w:themeColor="accent6"/>
      <w:sz w:val="52"/>
      <w:szCs w:val="32"/>
    </w:rPr>
  </w:style>
  <w:style w:type="paragraph" w:customStyle="1" w:styleId="Section6Heading2">
    <w:name w:val="Section 6 Heading 2"/>
    <w:basedOn w:val="Heading2"/>
    <w:next w:val="Normal"/>
    <w:link w:val="Section6Heading2Char"/>
    <w:uiPriority w:val="13"/>
    <w:qFormat/>
    <w:rsid w:val="0049539E"/>
    <w:rPr>
      <w:color w:val="660033" w:themeColor="accent6"/>
    </w:rPr>
  </w:style>
  <w:style w:type="character" w:customStyle="1" w:styleId="Section6Heading2Char">
    <w:name w:val="Section 6 Heading 2 Char"/>
    <w:basedOn w:val="Heading2Char"/>
    <w:link w:val="Section6Heading2"/>
    <w:uiPriority w:val="13"/>
    <w:rsid w:val="008F24D2"/>
    <w:rPr>
      <w:rFonts w:asciiTheme="majorHAnsi" w:eastAsiaTheme="majorEastAsia" w:hAnsiTheme="majorHAnsi" w:cstheme="majorBidi"/>
      <w:b/>
      <w:color w:val="660033" w:themeColor="accent6"/>
      <w:sz w:val="32"/>
      <w:szCs w:val="26"/>
    </w:rPr>
  </w:style>
  <w:style w:type="paragraph" w:customStyle="1" w:styleId="Section6Heading3">
    <w:name w:val="Section 6 Heading 3"/>
    <w:basedOn w:val="Heading3"/>
    <w:next w:val="Normal"/>
    <w:link w:val="Section6Heading3Char"/>
    <w:uiPriority w:val="13"/>
    <w:qFormat/>
    <w:rsid w:val="0049539E"/>
    <w:rPr>
      <w:color w:val="660033" w:themeColor="accent6"/>
    </w:rPr>
  </w:style>
  <w:style w:type="character" w:customStyle="1" w:styleId="Section6Heading3Char">
    <w:name w:val="Section 6 Heading 3 Char"/>
    <w:basedOn w:val="Heading3Char"/>
    <w:link w:val="Section6Heading3"/>
    <w:uiPriority w:val="13"/>
    <w:rsid w:val="008F24D2"/>
    <w:rPr>
      <w:rFonts w:asciiTheme="majorHAnsi" w:eastAsiaTheme="majorEastAsia" w:hAnsiTheme="majorHAnsi" w:cstheme="majorBidi"/>
      <w:color w:val="660033" w:themeColor="accent6"/>
      <w:sz w:val="32"/>
      <w:szCs w:val="24"/>
    </w:rPr>
  </w:style>
  <w:style w:type="paragraph" w:customStyle="1" w:styleId="Bulletpoint">
    <w:name w:val="Bullet point"/>
    <w:basedOn w:val="Normal"/>
    <w:next w:val="Normal"/>
    <w:link w:val="BulletpointChar"/>
    <w:uiPriority w:val="1"/>
    <w:qFormat/>
    <w:rsid w:val="006E1AF8"/>
    <w:pPr>
      <w:numPr>
        <w:numId w:val="23"/>
      </w:numPr>
    </w:pPr>
  </w:style>
  <w:style w:type="character" w:customStyle="1" w:styleId="BulletpointChar">
    <w:name w:val="Bullet point Char"/>
    <w:basedOn w:val="DefaultParagraphFont"/>
    <w:link w:val="Bulletpoint"/>
    <w:uiPriority w:val="1"/>
    <w:rsid w:val="008F24D2"/>
    <w:rPr>
      <w:sz w:val="24"/>
    </w:rPr>
  </w:style>
  <w:style w:type="table" w:customStyle="1" w:styleId="HealthNewZealand">
    <w:name w:val="Health New Zealand"/>
    <w:basedOn w:val="TableNormal"/>
    <w:uiPriority w:val="99"/>
    <w:rsid w:val="004A146F"/>
    <w:pPr>
      <w:spacing w:after="0" w:line="240" w:lineRule="auto"/>
    </w:pPr>
    <w:tblPr/>
  </w:style>
  <w:style w:type="character" w:customStyle="1" w:styleId="DividerheadingChar">
    <w:name w:val="Divider heading Char"/>
    <w:basedOn w:val="TitleChar"/>
    <w:link w:val="Dividerheading"/>
    <w:rsid w:val="00122060"/>
    <w:rPr>
      <w:rFonts w:ascii="Poppins Medium" w:eastAsiaTheme="majorEastAsia" w:hAnsi="Poppins Medium" w:cstheme="majorBidi"/>
      <w:color w:val="15284C" w:themeColor="text2"/>
      <w:spacing w:val="-10"/>
      <w:kern w:val="28"/>
      <w:sz w:val="72"/>
      <w:szCs w:val="72"/>
    </w:rPr>
  </w:style>
  <w:style w:type="character" w:styleId="UnresolvedMention">
    <w:name w:val="Unresolved Mention"/>
    <w:basedOn w:val="DefaultParagraphFont"/>
    <w:uiPriority w:val="99"/>
    <w:semiHidden/>
    <w:unhideWhenUsed/>
    <w:rsid w:val="00B261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031FE"/>
    <w:rPr>
      <w:color w:val="0072BC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40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6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6827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9.jpg"/><Relationship Id="rId7" Type="http://schemas.openxmlformats.org/officeDocument/2006/relationships/styles" Target="styles.xml"/><Relationship Id="rId12" Type="http://schemas.openxmlformats.org/officeDocument/2006/relationships/image" Target="media/image1.jpg"/><Relationship Id="rId17" Type="http://schemas.openxmlformats.org/officeDocument/2006/relationships/image" Target="media/image6.png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3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eader" Target="header2.xm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tewhatuora.govt.nz/publications/health-targets-performance-resources-2025-2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hauoraaotearoa.sharepoint.com/sites/Intranet/OrgMediaLib/Word/Report%20short%20template.dotx?OR=81dd2b71-fb82-4b33-ac71-fed46bf0f87a&amp;CID=7658e4a1-a0ff-6000-2766-73b1fc31e902&amp;CT=1766093173111" TargetMode="External"/></Relationships>
</file>

<file path=word/theme/theme1.xml><?xml version="1.0" encoding="utf-8"?>
<a:theme xmlns:a="http://schemas.openxmlformats.org/drawingml/2006/main" name="Office Theme">
  <a:themeElements>
    <a:clrScheme name="HNZ">
      <a:dk1>
        <a:sysClr val="windowText" lastClr="000000"/>
      </a:dk1>
      <a:lt1>
        <a:sysClr val="window" lastClr="FFFFFF"/>
      </a:lt1>
      <a:dk2>
        <a:srgbClr val="15284C"/>
      </a:dk2>
      <a:lt2>
        <a:srgbClr val="F6F4EC"/>
      </a:lt2>
      <a:accent1>
        <a:srgbClr val="0C818E"/>
      </a:accent1>
      <a:accent2>
        <a:srgbClr val="28A1AC"/>
      </a:accent2>
      <a:accent3>
        <a:srgbClr val="003399"/>
      </a:accent3>
      <a:accent4>
        <a:srgbClr val="4D2379"/>
      </a:accent4>
      <a:accent5>
        <a:srgbClr val="006060"/>
      </a:accent5>
      <a:accent6>
        <a:srgbClr val="660033"/>
      </a:accent6>
      <a:hlink>
        <a:srgbClr val="0072BC"/>
      </a:hlink>
      <a:folHlink>
        <a:srgbClr val="0072BC"/>
      </a:folHlink>
    </a:clrScheme>
    <a:fontScheme name="Custom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</TaxCatchAll>
    <_dlc_DocId xmlns="d3b74e82-c9ec-4ac4-aba2-12ff7e201463">1001576-1159430328-3500</_dlc_DocId>
    <_dlc_DocIdUrl xmlns="d3b74e82-c9ec-4ac4-aba2-12ff7e201463">
      <Url>https://hauoraaotearoa.sharepoint.com/sites/1001576/_layouts/15/DocIdRedir.aspx?ID=1001576-1159430328-3500</Url>
      <Description>1001576-1159430328-3500</Description>
    </_dlc_DocIdUrl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 xsi:nil="true"/>
    <Test xmlns="99bafffc-51bf-4b0f-a18e-b3c6dcf77d93">false</Test>
    <Control_x0020_state xmlns="99bafffc-51bf-4b0f-a18e-b3c6dcf77d93"/>
    <p7110e5651294189b89368865130750f xmlns="99bafffc-51bf-4b0f-a18e-b3c6dcf77d93" xsi:nil="true"/>
    <p777f0da518742b188a1f7fd5ee91810 xmlns="99bafffc-51bf-4b0f-a18e-b3c6dcf77d93" xsi:nil="true"/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1fb28796d661826e4fb630457b8c3661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4833eadc307be345b965d41dd4ca70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A49B4A-AF80-4C32-8832-5DC836F23BBC}">
  <ds:schemaRefs>
    <ds:schemaRef ds:uri="http://schemas.microsoft.com/office/2006/documentManagement/types"/>
    <ds:schemaRef ds:uri="9253c88c-d550-4ff1-afdc-d5dc691f60b0"/>
    <ds:schemaRef ds:uri="fadb7d6d-ee1f-43e6-9e8e-04191afae7b3"/>
    <ds:schemaRef ds:uri="http://schemas.openxmlformats.org/package/2006/metadata/core-properties"/>
    <ds:schemaRef ds:uri="c31d94fc-63b1-4ced-947e-a3c1ce6dedde"/>
    <ds:schemaRef ds:uri="http://www.w3.org/XML/1998/namespace"/>
    <ds:schemaRef ds:uri="http://purl.org/dc/elements/1.1/"/>
    <ds:schemaRef ds:uri="http://purl.org/dc/terms/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14E7769-C04B-4B5A-AF0B-C841613E02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79F97CC-8320-4D67-AEE5-6EE70E3704A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03A2DAAB-D08A-49DD-B4C6-B8872998585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572C7E3-1B62-4556-AD44-2908061BE954}"/>
</file>

<file path=docProps/app.xml><?xml version="1.0" encoding="utf-8"?>
<Properties xmlns="http://schemas.openxmlformats.org/officeDocument/2006/extended-properties" xmlns:vt="http://schemas.openxmlformats.org/officeDocument/2006/docPropsVTypes">
  <Template>Report%20short%20template.dotx?OR=81dd2b71-fb82-4b33-ac71-fed46bf0f87a&amp;CID=7658e4a1-a0ff-6000-2766-73b1fc31e902&amp;CT=1766093173111</Template>
  <TotalTime>1</TotalTime>
  <Pages>5</Pages>
  <Words>211</Words>
  <Characters>1069</Characters>
  <Application>Microsoft Office Word</Application>
  <DocSecurity>0</DocSecurity>
  <Lines>35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Links>
    <vt:vector size="6" baseType="variant">
      <vt:variant>
        <vt:i4>5046293</vt:i4>
      </vt:variant>
      <vt:variant>
        <vt:i4>0</vt:i4>
      </vt:variant>
      <vt:variant>
        <vt:i4>0</vt:i4>
      </vt:variant>
      <vt:variant>
        <vt:i4>5</vt:i4>
      </vt:variant>
      <vt:variant>
        <vt:lpwstr>https://www.tewhatuora.govt.nz/publications/health-targets-performance-resources-2025-26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D'Silva</dc:creator>
  <cp:keywords/>
  <cp:lastModifiedBy>Simona D'Silva</cp:lastModifiedBy>
  <cp:revision>2</cp:revision>
  <dcterms:created xsi:type="dcterms:W3CDTF">2026-01-30T01:07:00Z</dcterms:created>
  <dcterms:modified xsi:type="dcterms:W3CDTF">2026-01-30T01:07:00Z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_dlc_DocIdItemGuid">
    <vt:lpwstr>1fb500f5-7a7e-4ea9-9fae-51deead8b43b</vt:lpwstr>
  </property>
  <property fmtid="{D5CDD505-2E9C-101B-9397-08002B2CF9AE}" pid="4" name="TaxKeyword">
    <vt:lpwstr/>
  </property>
  <property fmtid="{D5CDD505-2E9C-101B-9397-08002B2CF9AE}" pid="5" name="n8842703a3bf4e039a9dd9539f7868eb">
    <vt:lpwstr/>
  </property>
  <property fmtid="{D5CDD505-2E9C-101B-9397-08002B2CF9AE}" pid="6" name="BusinessFunction">
    <vt:lpwstr/>
  </property>
  <property fmtid="{D5CDD505-2E9C-101B-9397-08002B2CF9AE}" pid="7" name="HNZLocation">
    <vt:lpwstr/>
  </property>
  <property fmtid="{D5CDD505-2E9C-101B-9397-08002B2CF9AE}" pid="8" name="MediaServiceImageTags">
    <vt:lpwstr/>
  </property>
  <property fmtid="{D5CDD505-2E9C-101B-9397-08002B2CF9AE}" pid="9" name="i3a0fe6035df47329f66088a682fd9d2">
    <vt:lpwstr/>
  </property>
  <property fmtid="{D5CDD505-2E9C-101B-9397-08002B2CF9AE}" pid="10" name="m93555d02fc84543be6ad39b8f5331ef">
    <vt:lpwstr/>
  </property>
  <property fmtid="{D5CDD505-2E9C-101B-9397-08002B2CF9AE}" pid="11" name="HNZImageCategory">
    <vt:lpwstr/>
  </property>
  <property fmtid="{D5CDD505-2E9C-101B-9397-08002B2CF9AE}" pid="12" name="o0b0fca0fe5341709012cd4bcbbca983">
    <vt:lpwstr/>
  </property>
  <property fmtid="{D5CDD505-2E9C-101B-9397-08002B2CF9AE}" pid="13" name="HNZTeam">
    <vt:lpwstr/>
  </property>
  <property fmtid="{D5CDD505-2E9C-101B-9397-08002B2CF9AE}" pid="14" name="p777f0da518742b188a1f7fd5ee91810">
    <vt:lpwstr/>
  </property>
  <property fmtid="{D5CDD505-2E9C-101B-9397-08002B2CF9AE}" pid="15" name="HNZImageLicenceType">
    <vt:lpwstr/>
  </property>
  <property fmtid="{D5CDD505-2E9C-101B-9397-08002B2CF9AE}" pid="16" name="HNZBusinessUnit">
    <vt:lpwstr/>
  </property>
  <property fmtid="{D5CDD505-2E9C-101B-9397-08002B2CF9AE}" pid="17" name="HNZLocalArea">
    <vt:lpwstr/>
  </property>
  <property fmtid="{D5CDD505-2E9C-101B-9397-08002B2CF9AE}" pid="18" name="p7110e5651294189b89368865130750f">
    <vt:lpwstr/>
  </property>
  <property fmtid="{D5CDD505-2E9C-101B-9397-08002B2CF9AE}" pid="19" name="ka9b207035bc48f2a4f6a2bfed7195b7">
    <vt:lpwstr/>
  </property>
  <property fmtid="{D5CDD505-2E9C-101B-9397-08002B2CF9AE}" pid="20" name="HNZRegion">
    <vt:lpwstr/>
  </property>
  <property fmtid="{D5CDD505-2E9C-101B-9397-08002B2CF9AE}" pid="21" name="p4f69562ce3c40efbbfeedf3a8194efa">
    <vt:lpwstr/>
  </property>
  <property fmtid="{D5CDD505-2E9C-101B-9397-08002B2CF9AE}" pid="22" name="p777f0da518742b188a1f7fd5ee918100">
    <vt:lpwstr/>
  </property>
  <property fmtid="{D5CDD505-2E9C-101B-9397-08002B2CF9AE}" pid="23" name="mb22360ee3e3407ca28e907eb3b7ca6b0">
    <vt:lpwstr>Draft|4dbd6f0d-7021-43d2-a391-03666245495e</vt:lpwstr>
  </property>
  <property fmtid="{D5CDD505-2E9C-101B-9397-08002B2CF9AE}" pid="24" name="p7110e5651294189b89368865130750f0">
    <vt:lpwstr/>
  </property>
  <property fmtid="{D5CDD505-2E9C-101B-9397-08002B2CF9AE}" pid="25" name="ka9b207035bc48f2a4f6a2bfed7195b70">
    <vt:lpwstr/>
  </property>
  <property fmtid="{D5CDD505-2E9C-101B-9397-08002B2CF9AE}" pid="26" name="HNZStatus">
    <vt:i4>2</vt:i4>
  </property>
</Properties>
</file>