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FA956E" w14:textId="7742FE2A" w:rsidR="00E3184C" w:rsidRPr="00DF334E" w:rsidRDefault="00E3184C" w:rsidP="00E3184C">
      <w:pPr>
        <w:spacing w:after="0"/>
        <w:rPr>
          <w:sz w:val="20"/>
          <w:szCs w:val="20"/>
        </w:rPr>
      </w:pPr>
    </w:p>
    <w:p w14:paraId="344384E3" w14:textId="77777777" w:rsidR="00E3184C" w:rsidRPr="00DF334E" w:rsidRDefault="00E3184C" w:rsidP="00E3184C">
      <w:pPr>
        <w:spacing w:after="0"/>
        <w:rPr>
          <w:sz w:val="20"/>
          <w:szCs w:val="20"/>
        </w:rPr>
      </w:pPr>
    </w:p>
    <w:p w14:paraId="1D4DCFE9" w14:textId="77777777" w:rsidR="00E3184C" w:rsidRPr="00DF334E" w:rsidRDefault="00E3184C" w:rsidP="00E3184C">
      <w:pPr>
        <w:spacing w:after="0"/>
        <w:rPr>
          <w:sz w:val="20"/>
          <w:szCs w:val="20"/>
        </w:rPr>
      </w:pPr>
    </w:p>
    <w:p w14:paraId="4D2DD025" w14:textId="77777777" w:rsidR="00E3184C" w:rsidRPr="00DF334E" w:rsidRDefault="00E3184C" w:rsidP="00E3184C">
      <w:pPr>
        <w:spacing w:after="0"/>
        <w:rPr>
          <w:sz w:val="20"/>
          <w:szCs w:val="20"/>
        </w:rPr>
      </w:pPr>
    </w:p>
    <w:tbl>
      <w:tblPr>
        <w:tblW w:w="9252" w:type="dxa"/>
        <w:tblInd w:w="-18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166"/>
        <w:gridCol w:w="86"/>
      </w:tblGrid>
      <w:tr w:rsidR="0068040C" w:rsidRPr="0068040C" w14:paraId="1D7C1769" w14:textId="77777777" w:rsidTr="00E06AD4">
        <w:trPr>
          <w:trHeight w:val="300"/>
        </w:trPr>
        <w:tc>
          <w:tcPr>
            <w:tcW w:w="9166" w:type="dxa"/>
            <w:tcBorders>
              <w:top w:val="nil"/>
              <w:left w:val="nil"/>
              <w:bottom w:val="single" w:sz="2" w:space="0" w:color="000000"/>
              <w:right w:val="nil"/>
            </w:tcBorders>
            <w:shd w:val="clear" w:color="auto" w:fill="FFFFFF"/>
            <w:hideMark/>
          </w:tcPr>
          <w:p w14:paraId="1D0C7B46" w14:textId="1C8F34FC" w:rsidR="0068040C" w:rsidRPr="0068040C" w:rsidRDefault="00E3184C" w:rsidP="00F625EF">
            <w:pPr>
              <w:spacing w:after="120" w:line="220" w:lineRule="exact"/>
              <w:rPr>
                <w:sz w:val="20"/>
                <w:szCs w:val="20"/>
                <w:lang w:val="en-NZ"/>
              </w:rPr>
            </w:pPr>
            <w:r w:rsidRPr="00DF334E">
              <w:rPr>
                <w:sz w:val="20"/>
                <w:szCs w:val="20"/>
              </w:rPr>
              <w:softHyphen/>
            </w:r>
            <w:r w:rsidR="0068040C" w:rsidRPr="0068040C">
              <w:rPr>
                <w:b/>
                <w:bCs/>
                <w:sz w:val="20"/>
                <w:szCs w:val="20"/>
                <w:lang w:val="en-NZ"/>
              </w:rPr>
              <w:t>Change Notification:  </w:t>
            </w:r>
            <w:r w:rsidR="0068040C" w:rsidRPr="0068040C">
              <w:rPr>
                <w:sz w:val="20"/>
                <w:szCs w:val="20"/>
                <w:lang w:val="en-NZ"/>
              </w:rPr>
              <w:t> </w:t>
            </w:r>
          </w:p>
          <w:p w14:paraId="02E1E1DC" w14:textId="77777777" w:rsidR="0068040C" w:rsidRPr="0068040C" w:rsidRDefault="0068040C" w:rsidP="0068040C">
            <w:pPr>
              <w:spacing w:after="0"/>
              <w:rPr>
                <w:sz w:val="20"/>
                <w:szCs w:val="20"/>
                <w:lang w:val="en-NZ"/>
              </w:rPr>
            </w:pPr>
            <w:r w:rsidRPr="0068040C">
              <w:rPr>
                <w:sz w:val="20"/>
                <w:szCs w:val="20"/>
                <w:lang w:val="en-NZ"/>
              </w:rPr>
              <w:t>cn_2025_NCAMP_Patients attending the Emergency Department who are redirected to community care – with or without vouchers for low acuity patients </w:t>
            </w:r>
          </w:p>
          <w:p w14:paraId="6F3F1900" w14:textId="77777777" w:rsidR="00191875" w:rsidRDefault="00191875" w:rsidP="0068040C">
            <w:pPr>
              <w:spacing w:after="0"/>
              <w:rPr>
                <w:b/>
                <w:bCs/>
                <w:sz w:val="20"/>
                <w:szCs w:val="20"/>
                <w:lang w:val="en-NZ"/>
              </w:rPr>
            </w:pPr>
          </w:p>
          <w:p w14:paraId="14A39D4F" w14:textId="2CDB751D" w:rsidR="0068040C" w:rsidRDefault="0068040C" w:rsidP="0068040C">
            <w:pPr>
              <w:spacing w:after="0"/>
              <w:rPr>
                <w:sz w:val="20"/>
                <w:szCs w:val="20"/>
                <w:lang w:val="en-NZ"/>
              </w:rPr>
            </w:pPr>
            <w:r w:rsidRPr="0068040C">
              <w:rPr>
                <w:b/>
                <w:bCs/>
                <w:sz w:val="20"/>
                <w:szCs w:val="20"/>
                <w:lang w:val="en-NZ"/>
              </w:rPr>
              <w:t xml:space="preserve">Date of Issue:  </w:t>
            </w:r>
            <w:r w:rsidRPr="0068040C">
              <w:rPr>
                <w:sz w:val="20"/>
                <w:szCs w:val="20"/>
                <w:lang w:val="en-NZ"/>
              </w:rPr>
              <w:t>0</w:t>
            </w:r>
            <w:r w:rsidR="00D5264E">
              <w:rPr>
                <w:sz w:val="20"/>
                <w:szCs w:val="20"/>
                <w:lang w:val="en-NZ"/>
              </w:rPr>
              <w:t>9</w:t>
            </w:r>
            <w:r w:rsidRPr="0068040C">
              <w:rPr>
                <w:sz w:val="20"/>
                <w:szCs w:val="20"/>
                <w:lang w:val="en-NZ"/>
              </w:rPr>
              <w:t xml:space="preserve"> December 2024 </w:t>
            </w:r>
          </w:p>
          <w:p w14:paraId="3C751238" w14:textId="77777777" w:rsidR="003B363E" w:rsidRDefault="003B363E" w:rsidP="0068040C">
            <w:pPr>
              <w:spacing w:after="0"/>
              <w:rPr>
                <w:sz w:val="20"/>
                <w:szCs w:val="20"/>
                <w:lang w:val="en-NZ"/>
              </w:rPr>
            </w:pPr>
          </w:p>
          <w:p w14:paraId="2EA25598" w14:textId="77777777" w:rsidR="00191875" w:rsidRPr="0068040C" w:rsidRDefault="00191875" w:rsidP="0068040C">
            <w:pPr>
              <w:spacing w:after="0"/>
              <w:rPr>
                <w:sz w:val="20"/>
                <w:szCs w:val="20"/>
                <w:lang w:val="en-NZ"/>
              </w:rPr>
            </w:pPr>
          </w:p>
        </w:tc>
        <w:tc>
          <w:tcPr>
            <w:tcW w:w="86" w:type="dxa"/>
            <w:tcBorders>
              <w:top w:val="nil"/>
              <w:left w:val="nil"/>
              <w:bottom w:val="single" w:sz="2" w:space="0" w:color="000000"/>
              <w:right w:val="nil"/>
            </w:tcBorders>
            <w:shd w:val="clear" w:color="auto" w:fill="FFFFFF"/>
            <w:hideMark/>
          </w:tcPr>
          <w:p w14:paraId="24BA6331" w14:textId="77777777" w:rsidR="0068040C" w:rsidRPr="0068040C" w:rsidRDefault="0068040C" w:rsidP="0068040C">
            <w:pPr>
              <w:spacing w:after="0"/>
              <w:rPr>
                <w:sz w:val="20"/>
                <w:szCs w:val="20"/>
                <w:lang w:val="en-NZ"/>
              </w:rPr>
            </w:pPr>
            <w:r w:rsidRPr="0068040C">
              <w:rPr>
                <w:sz w:val="20"/>
                <w:szCs w:val="20"/>
                <w:lang w:val="en-NZ"/>
              </w:rPr>
              <w:t> </w:t>
            </w:r>
          </w:p>
        </w:tc>
      </w:tr>
      <w:tr w:rsidR="0068040C" w:rsidRPr="0068040C" w14:paraId="7909F9B7" w14:textId="77777777" w:rsidTr="00FF4428">
        <w:trPr>
          <w:trHeight w:val="300"/>
        </w:trPr>
        <w:tc>
          <w:tcPr>
            <w:tcW w:w="9166" w:type="dxa"/>
            <w:tcBorders>
              <w:top w:val="single" w:sz="12" w:space="0" w:color="BEECF4"/>
              <w:left w:val="nil"/>
              <w:bottom w:val="nil"/>
              <w:right w:val="nil"/>
            </w:tcBorders>
            <w:shd w:val="clear" w:color="auto" w:fill="FFFFFF"/>
            <w:hideMark/>
          </w:tcPr>
          <w:p w14:paraId="5B122CEE" w14:textId="77777777" w:rsidR="00E06AD4" w:rsidRDefault="00E06AD4" w:rsidP="0068040C">
            <w:pPr>
              <w:spacing w:after="0"/>
              <w:rPr>
                <w:b/>
                <w:bCs/>
                <w:sz w:val="20"/>
                <w:szCs w:val="20"/>
                <w:lang w:val="en-NZ"/>
              </w:rPr>
            </w:pPr>
          </w:p>
          <w:p w14:paraId="4F826B7E" w14:textId="477863E4" w:rsidR="0068040C" w:rsidRDefault="0068040C" w:rsidP="00E06AD4">
            <w:pPr>
              <w:spacing w:after="0"/>
              <w:ind w:right="-3027"/>
              <w:rPr>
                <w:sz w:val="20"/>
                <w:szCs w:val="20"/>
                <w:lang w:val="en-NZ"/>
              </w:rPr>
            </w:pPr>
            <w:r w:rsidRPr="0068040C">
              <w:rPr>
                <w:b/>
                <w:bCs/>
                <w:sz w:val="20"/>
                <w:szCs w:val="20"/>
                <w:lang w:val="en-NZ"/>
              </w:rPr>
              <w:t>Proposed Implementation Date:</w:t>
            </w:r>
            <w:r w:rsidR="00725ECC">
              <w:rPr>
                <w:b/>
                <w:bCs/>
                <w:sz w:val="20"/>
                <w:szCs w:val="20"/>
                <w:lang w:val="en-NZ"/>
              </w:rPr>
              <w:t xml:space="preserve"> </w:t>
            </w:r>
            <w:r w:rsidRPr="0068040C">
              <w:rPr>
                <w:sz w:val="20"/>
                <w:szCs w:val="20"/>
                <w:lang w:val="en-NZ"/>
              </w:rPr>
              <w:t>01 July 2025 </w:t>
            </w:r>
          </w:p>
          <w:p w14:paraId="37A14165" w14:textId="77777777" w:rsidR="00092D52" w:rsidRDefault="00092D52" w:rsidP="00E06AD4">
            <w:pPr>
              <w:spacing w:after="0"/>
              <w:ind w:right="-3027"/>
              <w:rPr>
                <w:sz w:val="20"/>
                <w:szCs w:val="20"/>
                <w:lang w:val="en-NZ"/>
              </w:rPr>
            </w:pPr>
          </w:p>
          <w:p w14:paraId="71796FDD" w14:textId="77777777" w:rsidR="00092D52" w:rsidRDefault="00092D52" w:rsidP="00E06AD4">
            <w:pPr>
              <w:spacing w:after="0"/>
              <w:ind w:left="38" w:right="-87" w:hanging="38"/>
              <w:rPr>
                <w:sz w:val="20"/>
                <w:szCs w:val="20"/>
                <w:lang w:val="en-NZ"/>
              </w:rPr>
            </w:pPr>
            <w:r w:rsidRPr="0068040C">
              <w:rPr>
                <w:b/>
                <w:bCs/>
                <w:sz w:val="20"/>
                <w:szCs w:val="20"/>
                <w:lang w:val="en-NZ"/>
              </w:rPr>
              <w:t>Subjec</w:t>
            </w:r>
            <w:r w:rsidRPr="0068040C">
              <w:rPr>
                <w:sz w:val="20"/>
                <w:szCs w:val="20"/>
                <w:lang w:val="en-NZ"/>
              </w:rPr>
              <w:t>t</w:t>
            </w:r>
            <w:r w:rsidRPr="0068040C">
              <w:rPr>
                <w:b/>
                <w:bCs/>
                <w:sz w:val="20"/>
                <w:szCs w:val="20"/>
                <w:lang w:val="en-NZ"/>
              </w:rPr>
              <w:t>:</w:t>
            </w:r>
            <w:r w:rsidRPr="0068040C">
              <w:rPr>
                <w:sz w:val="20"/>
                <w:szCs w:val="20"/>
                <w:lang w:val="en-NZ"/>
              </w:rPr>
              <w:t xml:space="preserve"> Patients attending the Emergency Department who are redirected to community care – with or without vouchers for low acuity patients </w:t>
            </w:r>
          </w:p>
          <w:p w14:paraId="0AFE2BAA" w14:textId="77777777" w:rsidR="00E06AD4" w:rsidRDefault="00E06AD4" w:rsidP="00E06AD4">
            <w:pPr>
              <w:spacing w:after="0"/>
              <w:ind w:left="38" w:right="-87" w:hanging="38"/>
              <w:rPr>
                <w:sz w:val="20"/>
                <w:szCs w:val="20"/>
                <w:lang w:val="en-NZ"/>
              </w:rPr>
            </w:pPr>
          </w:p>
          <w:p w14:paraId="196A66CA" w14:textId="4056A345" w:rsidR="00E06AD4" w:rsidRPr="0068040C" w:rsidRDefault="00E06AD4" w:rsidP="0068040C">
            <w:pPr>
              <w:spacing w:after="0"/>
              <w:rPr>
                <w:sz w:val="20"/>
                <w:szCs w:val="20"/>
                <w:lang w:val="en-NZ"/>
              </w:rPr>
            </w:pPr>
          </w:p>
        </w:tc>
        <w:tc>
          <w:tcPr>
            <w:tcW w:w="86" w:type="dxa"/>
            <w:tcBorders>
              <w:top w:val="single" w:sz="12" w:space="0" w:color="BEECF4"/>
              <w:left w:val="nil"/>
              <w:bottom w:val="nil"/>
              <w:right w:val="nil"/>
            </w:tcBorders>
            <w:shd w:val="clear" w:color="auto" w:fill="FFFFFF"/>
            <w:hideMark/>
          </w:tcPr>
          <w:p w14:paraId="21F6182B" w14:textId="5ABA5085" w:rsidR="0068040C" w:rsidRPr="0068040C" w:rsidRDefault="0068040C" w:rsidP="00C57259">
            <w:pPr>
              <w:spacing w:after="120" w:line="240" w:lineRule="exact"/>
              <w:rPr>
                <w:sz w:val="20"/>
                <w:szCs w:val="20"/>
                <w:lang w:val="en-NZ"/>
              </w:rPr>
            </w:pPr>
          </w:p>
        </w:tc>
      </w:tr>
      <w:tr w:rsidR="0068040C" w:rsidRPr="0068040C" w14:paraId="26879CBD" w14:textId="77777777" w:rsidTr="00FF4428">
        <w:trPr>
          <w:trHeight w:val="300"/>
        </w:trPr>
        <w:tc>
          <w:tcPr>
            <w:tcW w:w="9252" w:type="dxa"/>
            <w:gridSpan w:val="2"/>
            <w:tcBorders>
              <w:top w:val="nil"/>
              <w:left w:val="nil"/>
              <w:bottom w:val="nil"/>
              <w:right w:val="nil"/>
            </w:tcBorders>
            <w:shd w:val="clear" w:color="auto" w:fill="BEECF4"/>
            <w:hideMark/>
          </w:tcPr>
          <w:p w14:paraId="0EBDE85B" w14:textId="309F36E5" w:rsidR="0068040C" w:rsidRPr="0068040C" w:rsidRDefault="0068040C" w:rsidP="009968EA">
            <w:pPr>
              <w:spacing w:before="120" w:after="120" w:line="220" w:lineRule="exact"/>
              <w:jc w:val="center"/>
              <w:rPr>
                <w:lang w:val="en-NZ"/>
              </w:rPr>
            </w:pPr>
            <w:r w:rsidRPr="0068040C">
              <w:rPr>
                <w:b/>
                <w:bCs/>
                <w:lang w:val="en-NZ"/>
              </w:rPr>
              <w:t>CHANGE NOTIFICATION</w:t>
            </w:r>
          </w:p>
        </w:tc>
      </w:tr>
      <w:tr w:rsidR="0068040C" w:rsidRPr="0068040C" w14:paraId="7461AAB0" w14:textId="77777777" w:rsidTr="00FF4428">
        <w:trPr>
          <w:trHeight w:val="300"/>
        </w:trPr>
        <w:tc>
          <w:tcPr>
            <w:tcW w:w="9252" w:type="dxa"/>
            <w:gridSpan w:val="2"/>
            <w:tcBorders>
              <w:top w:val="nil"/>
              <w:left w:val="nil"/>
              <w:bottom w:val="nil"/>
              <w:right w:val="nil"/>
            </w:tcBorders>
            <w:shd w:val="clear" w:color="auto" w:fill="auto"/>
            <w:hideMark/>
          </w:tcPr>
          <w:p w14:paraId="3B94C28C" w14:textId="77777777" w:rsidR="0068040C" w:rsidRPr="0068040C" w:rsidRDefault="0068040C" w:rsidP="00725ECC">
            <w:pPr>
              <w:spacing w:before="120" w:after="120" w:line="220" w:lineRule="exact"/>
              <w:rPr>
                <w:sz w:val="20"/>
                <w:szCs w:val="20"/>
                <w:lang w:val="en-NZ"/>
              </w:rPr>
            </w:pPr>
            <w:r w:rsidRPr="0068040C">
              <w:rPr>
                <w:b/>
                <w:bCs/>
                <w:sz w:val="20"/>
                <w:szCs w:val="20"/>
                <w:lang w:val="en-NZ"/>
              </w:rPr>
              <w:t>Summary:</w:t>
            </w:r>
            <w:r w:rsidRPr="0068040C">
              <w:rPr>
                <w:sz w:val="20"/>
                <w:szCs w:val="20"/>
                <w:lang w:val="en-NZ"/>
              </w:rPr>
              <w:t> </w:t>
            </w:r>
          </w:p>
          <w:p w14:paraId="5271D769" w14:textId="2B69CAAA" w:rsidR="0068040C" w:rsidRPr="0068040C" w:rsidRDefault="0068040C" w:rsidP="00060549">
            <w:pPr>
              <w:spacing w:after="120" w:line="220" w:lineRule="exact"/>
              <w:rPr>
                <w:sz w:val="20"/>
                <w:szCs w:val="20"/>
                <w:lang w:val="en-NZ"/>
              </w:rPr>
            </w:pPr>
            <w:r w:rsidRPr="0068040C">
              <w:rPr>
                <w:sz w:val="20"/>
                <w:szCs w:val="20"/>
                <w:lang w:val="en-NZ"/>
              </w:rPr>
              <w:t>Currently some Districts redirect Emergency Department patients who are triaged with a low acuity to another service, most often to an Urgent Care Clinic. In some cases, patients are provided vouchers to attend another health provider at no cost to them.   </w:t>
            </w:r>
          </w:p>
        </w:tc>
      </w:tr>
      <w:tr w:rsidR="0068040C" w:rsidRPr="0068040C" w14:paraId="0909FF3C" w14:textId="77777777" w:rsidTr="00FF4428">
        <w:trPr>
          <w:trHeight w:val="300"/>
        </w:trPr>
        <w:tc>
          <w:tcPr>
            <w:tcW w:w="9166" w:type="dxa"/>
            <w:tcBorders>
              <w:top w:val="nil"/>
              <w:left w:val="nil"/>
              <w:bottom w:val="nil"/>
              <w:right w:val="nil"/>
            </w:tcBorders>
            <w:shd w:val="clear" w:color="auto" w:fill="BEECF4"/>
            <w:hideMark/>
          </w:tcPr>
          <w:p w14:paraId="61DE1015" w14:textId="3BA86501" w:rsidR="0068040C" w:rsidRPr="0068040C" w:rsidRDefault="0068040C" w:rsidP="009968EA">
            <w:pPr>
              <w:spacing w:before="120" w:after="120" w:line="220" w:lineRule="exact"/>
              <w:rPr>
                <w:sz w:val="20"/>
                <w:szCs w:val="20"/>
                <w:lang w:val="en-NZ"/>
              </w:rPr>
            </w:pPr>
            <w:r w:rsidRPr="0068040C">
              <w:rPr>
                <w:b/>
                <w:bCs/>
                <w:sz w:val="20"/>
                <w:szCs w:val="20"/>
                <w:lang w:val="en-NZ"/>
              </w:rPr>
              <w:t>National Collections Impacted by Change:</w:t>
            </w:r>
            <w:r w:rsidRPr="0068040C">
              <w:rPr>
                <w:sz w:val="20"/>
                <w:szCs w:val="20"/>
                <w:lang w:val="en-NZ"/>
              </w:rPr>
              <w:t> </w:t>
            </w:r>
            <w:r w:rsidR="00E06AD4" w:rsidRPr="0068040C">
              <w:rPr>
                <w:sz w:val="20"/>
                <w:szCs w:val="20"/>
                <w:lang w:val="en-NZ"/>
              </w:rPr>
              <w:t>National Non-Admitted Patient Collection </w:t>
            </w:r>
          </w:p>
        </w:tc>
        <w:tc>
          <w:tcPr>
            <w:tcW w:w="86" w:type="dxa"/>
            <w:tcBorders>
              <w:top w:val="nil"/>
              <w:left w:val="nil"/>
              <w:bottom w:val="nil"/>
              <w:right w:val="nil"/>
            </w:tcBorders>
            <w:shd w:val="clear" w:color="auto" w:fill="BEECF4"/>
            <w:hideMark/>
          </w:tcPr>
          <w:p w14:paraId="1F1BD012" w14:textId="5E855205" w:rsidR="0068040C" w:rsidRPr="0068040C" w:rsidRDefault="0068040C" w:rsidP="0068040C">
            <w:pPr>
              <w:spacing w:after="0"/>
              <w:rPr>
                <w:sz w:val="20"/>
                <w:szCs w:val="20"/>
                <w:lang w:val="en-NZ"/>
              </w:rPr>
            </w:pPr>
          </w:p>
        </w:tc>
      </w:tr>
      <w:tr w:rsidR="0068040C" w:rsidRPr="0068040C" w14:paraId="55393E59" w14:textId="77777777" w:rsidTr="00FF4428">
        <w:trPr>
          <w:trHeight w:val="300"/>
        </w:trPr>
        <w:tc>
          <w:tcPr>
            <w:tcW w:w="9252" w:type="dxa"/>
            <w:gridSpan w:val="2"/>
            <w:tcBorders>
              <w:top w:val="nil"/>
              <w:left w:val="nil"/>
              <w:bottom w:val="nil"/>
              <w:right w:val="nil"/>
            </w:tcBorders>
            <w:shd w:val="clear" w:color="auto" w:fill="auto"/>
            <w:hideMark/>
          </w:tcPr>
          <w:p w14:paraId="436916CC" w14:textId="1454870C" w:rsidR="00C57259" w:rsidRDefault="0068040C" w:rsidP="00725ECC">
            <w:pPr>
              <w:spacing w:before="120" w:after="120" w:line="220" w:lineRule="exact"/>
              <w:rPr>
                <w:sz w:val="20"/>
                <w:szCs w:val="20"/>
                <w:lang w:val="en-NZ"/>
              </w:rPr>
            </w:pPr>
            <w:r w:rsidRPr="0068040C">
              <w:rPr>
                <w:b/>
                <w:bCs/>
                <w:sz w:val="20"/>
                <w:szCs w:val="20"/>
                <w:lang w:val="en-NZ"/>
              </w:rPr>
              <w:t>Context of the Change: </w:t>
            </w:r>
            <w:r w:rsidRPr="0068040C">
              <w:rPr>
                <w:sz w:val="20"/>
                <w:szCs w:val="20"/>
                <w:lang w:val="en-NZ"/>
              </w:rPr>
              <w:t> </w:t>
            </w:r>
          </w:p>
          <w:p w14:paraId="17192006" w14:textId="77777777" w:rsidR="00153A5F" w:rsidRDefault="0068040C" w:rsidP="0068040C">
            <w:pPr>
              <w:spacing w:after="0"/>
              <w:rPr>
                <w:sz w:val="20"/>
                <w:szCs w:val="20"/>
                <w:lang w:val="en-NZ"/>
              </w:rPr>
            </w:pPr>
            <w:r w:rsidRPr="0068040C">
              <w:rPr>
                <w:sz w:val="20"/>
                <w:szCs w:val="20"/>
                <w:lang w:val="en-NZ"/>
              </w:rPr>
              <w:t xml:space="preserve">Currently there is no clear mechanism to record and report these attendances to NNPAC and Rapid. </w:t>
            </w:r>
          </w:p>
          <w:p w14:paraId="02776719" w14:textId="77777777" w:rsidR="00153A5F" w:rsidRDefault="00153A5F" w:rsidP="0068040C">
            <w:pPr>
              <w:spacing w:after="0"/>
              <w:rPr>
                <w:sz w:val="20"/>
                <w:szCs w:val="20"/>
                <w:lang w:val="en-NZ"/>
              </w:rPr>
            </w:pPr>
          </w:p>
          <w:p w14:paraId="66188A90" w14:textId="479A87C8" w:rsidR="0068040C" w:rsidRPr="0068040C" w:rsidRDefault="0068040C" w:rsidP="0068040C">
            <w:pPr>
              <w:spacing w:after="0"/>
              <w:rPr>
                <w:sz w:val="20"/>
                <w:szCs w:val="20"/>
                <w:lang w:val="en-NZ"/>
              </w:rPr>
            </w:pPr>
            <w:r w:rsidRPr="0068040C">
              <w:rPr>
                <w:sz w:val="20"/>
                <w:szCs w:val="20"/>
                <w:lang w:val="en-NZ"/>
              </w:rPr>
              <w:t>This data is reported inconsistently by hospitals</w:t>
            </w:r>
            <w:r w:rsidR="005264E5" w:rsidRPr="005264E5">
              <w:rPr>
                <w:sz w:val="20"/>
                <w:szCs w:val="20"/>
                <w:lang w:val="en-NZ"/>
              </w:rPr>
              <w:t xml:space="preserve"> </w:t>
            </w:r>
            <w:r w:rsidRPr="0068040C">
              <w:rPr>
                <w:sz w:val="20"/>
                <w:szCs w:val="20"/>
                <w:lang w:val="en-NZ"/>
              </w:rPr>
              <w:t>as</w:t>
            </w:r>
            <w:r w:rsidR="005264E5" w:rsidRPr="005264E5">
              <w:rPr>
                <w:sz w:val="20"/>
                <w:szCs w:val="20"/>
                <w:lang w:val="en-NZ"/>
              </w:rPr>
              <w:t xml:space="preserve"> </w:t>
            </w:r>
            <w:r w:rsidRPr="0068040C">
              <w:rPr>
                <w:sz w:val="20"/>
                <w:szCs w:val="20"/>
                <w:lang w:val="en-NZ"/>
              </w:rPr>
              <w:t xml:space="preserve">some facilities exclude these events from national reporting, and some include these as Did </w:t>
            </w:r>
            <w:r w:rsidR="00153A5F">
              <w:rPr>
                <w:sz w:val="20"/>
                <w:szCs w:val="20"/>
                <w:lang w:val="en-NZ"/>
              </w:rPr>
              <w:t>N</w:t>
            </w:r>
            <w:r w:rsidRPr="0068040C">
              <w:rPr>
                <w:sz w:val="20"/>
                <w:szCs w:val="20"/>
                <w:lang w:val="en-NZ"/>
              </w:rPr>
              <w:t xml:space="preserve">ot </w:t>
            </w:r>
            <w:r w:rsidR="00153A5F">
              <w:rPr>
                <w:sz w:val="20"/>
                <w:szCs w:val="20"/>
                <w:lang w:val="en-NZ"/>
              </w:rPr>
              <w:t>W</w:t>
            </w:r>
            <w:r w:rsidRPr="0068040C">
              <w:rPr>
                <w:sz w:val="20"/>
                <w:szCs w:val="20"/>
                <w:lang w:val="en-NZ"/>
              </w:rPr>
              <w:t>ait (DNW) or Attended (ATT) with different event end types. </w:t>
            </w:r>
          </w:p>
          <w:p w14:paraId="56F5B3D4" w14:textId="77777777" w:rsidR="00C57259" w:rsidRDefault="00C57259" w:rsidP="0068040C">
            <w:pPr>
              <w:spacing w:after="0"/>
              <w:rPr>
                <w:sz w:val="20"/>
                <w:szCs w:val="20"/>
                <w:u w:val="single"/>
                <w:lang w:val="en-NZ"/>
              </w:rPr>
            </w:pPr>
          </w:p>
          <w:p w14:paraId="0118EA62" w14:textId="487FA983" w:rsidR="00E06AD4" w:rsidRDefault="0068040C" w:rsidP="007B6133">
            <w:pPr>
              <w:spacing w:after="120" w:line="220" w:lineRule="exact"/>
              <w:rPr>
                <w:sz w:val="20"/>
                <w:szCs w:val="20"/>
                <w:lang w:val="en-NZ"/>
              </w:rPr>
            </w:pPr>
            <w:r w:rsidRPr="0068040C">
              <w:rPr>
                <w:sz w:val="20"/>
                <w:szCs w:val="20"/>
                <w:lang w:val="en-NZ"/>
              </w:rPr>
              <w:t>A new attendance code was suggested but feedback received in the consultation process did not support this, therefore, a new attendance code will not be created. </w:t>
            </w:r>
          </w:p>
          <w:p w14:paraId="5688B29E" w14:textId="319C5F03" w:rsidR="00C57259" w:rsidRPr="0068040C" w:rsidRDefault="00C57259" w:rsidP="0068040C">
            <w:pPr>
              <w:spacing w:after="0"/>
              <w:rPr>
                <w:sz w:val="20"/>
                <w:szCs w:val="20"/>
                <w:lang w:val="en-NZ"/>
              </w:rPr>
            </w:pPr>
          </w:p>
        </w:tc>
      </w:tr>
      <w:tr w:rsidR="0068040C" w:rsidRPr="0068040C" w14:paraId="4FA7B14C" w14:textId="77777777" w:rsidTr="00FF4428">
        <w:trPr>
          <w:trHeight w:val="300"/>
        </w:trPr>
        <w:tc>
          <w:tcPr>
            <w:tcW w:w="9252" w:type="dxa"/>
            <w:gridSpan w:val="2"/>
            <w:tcBorders>
              <w:top w:val="nil"/>
              <w:left w:val="nil"/>
              <w:bottom w:val="nil"/>
              <w:right w:val="nil"/>
            </w:tcBorders>
            <w:shd w:val="clear" w:color="auto" w:fill="BEECF4"/>
            <w:hideMark/>
          </w:tcPr>
          <w:p w14:paraId="1019CC34" w14:textId="77777777" w:rsidR="0068040C" w:rsidRPr="0068040C" w:rsidRDefault="0068040C" w:rsidP="00725ECC">
            <w:pPr>
              <w:spacing w:before="120" w:after="120" w:line="220" w:lineRule="exact"/>
              <w:rPr>
                <w:sz w:val="20"/>
                <w:szCs w:val="20"/>
                <w:lang w:val="en-NZ"/>
              </w:rPr>
            </w:pPr>
            <w:r w:rsidRPr="0068040C">
              <w:rPr>
                <w:b/>
                <w:bCs/>
                <w:sz w:val="20"/>
                <w:szCs w:val="20"/>
                <w:lang w:val="en-NZ"/>
              </w:rPr>
              <w:t>Details of Proposed Change: </w:t>
            </w:r>
            <w:r w:rsidRPr="0068040C">
              <w:rPr>
                <w:sz w:val="20"/>
                <w:szCs w:val="20"/>
                <w:lang w:val="en-NZ"/>
              </w:rPr>
              <w:t> </w:t>
            </w:r>
          </w:p>
          <w:p w14:paraId="48BBA1A2" w14:textId="58B73467" w:rsidR="0068040C" w:rsidRPr="0068040C" w:rsidRDefault="0068040C" w:rsidP="0068040C">
            <w:pPr>
              <w:spacing w:after="0"/>
              <w:rPr>
                <w:sz w:val="20"/>
                <w:szCs w:val="20"/>
                <w:lang w:val="en-NZ"/>
              </w:rPr>
            </w:pPr>
            <w:r w:rsidRPr="0068040C">
              <w:rPr>
                <w:sz w:val="20"/>
                <w:szCs w:val="20"/>
                <w:lang w:val="en-NZ"/>
              </w:rPr>
              <w:t>Report ED patients who are redirected to community care – with or without vouchers for low acuity patients with Attendance Code Did Not Wait (DNW). </w:t>
            </w:r>
          </w:p>
          <w:p w14:paraId="6134AD46" w14:textId="77777777" w:rsidR="0068040C" w:rsidRPr="0068040C" w:rsidRDefault="0068040C" w:rsidP="0068040C">
            <w:pPr>
              <w:spacing w:after="0"/>
              <w:rPr>
                <w:sz w:val="20"/>
                <w:szCs w:val="20"/>
                <w:lang w:val="en-NZ"/>
              </w:rPr>
            </w:pPr>
            <w:r w:rsidRPr="0068040C">
              <w:rPr>
                <w:sz w:val="20"/>
                <w:szCs w:val="20"/>
                <w:lang w:val="en-NZ"/>
              </w:rPr>
              <w:t> </w:t>
            </w:r>
          </w:p>
          <w:p w14:paraId="3CE84613" w14:textId="498A4778" w:rsidR="0068040C" w:rsidRPr="0068040C" w:rsidRDefault="0068040C" w:rsidP="0068040C">
            <w:pPr>
              <w:spacing w:after="0"/>
              <w:rPr>
                <w:sz w:val="20"/>
                <w:szCs w:val="20"/>
                <w:lang w:val="en-NZ"/>
              </w:rPr>
            </w:pPr>
            <w:r w:rsidRPr="0068040C">
              <w:rPr>
                <w:sz w:val="20"/>
                <w:szCs w:val="20"/>
                <w:lang w:val="en-NZ"/>
              </w:rPr>
              <w:t>Create a new event end type code for these redirected patients – EC – Emergency Department patient redirected to community care. Add this new event end type ‘EC’ to District PAS and ensure it can be reported in the NNPAC load file extracts. </w:t>
            </w:r>
          </w:p>
          <w:p w14:paraId="35D5131B" w14:textId="77777777" w:rsidR="0068040C" w:rsidRPr="0068040C" w:rsidRDefault="0068040C" w:rsidP="0068040C">
            <w:pPr>
              <w:spacing w:after="0"/>
              <w:rPr>
                <w:sz w:val="20"/>
                <w:szCs w:val="20"/>
                <w:lang w:val="en-NZ"/>
              </w:rPr>
            </w:pPr>
            <w:r w:rsidRPr="0068040C">
              <w:rPr>
                <w:sz w:val="20"/>
                <w:szCs w:val="20"/>
                <w:lang w:val="en-NZ"/>
              </w:rPr>
              <w:t> </w:t>
            </w:r>
          </w:p>
          <w:p w14:paraId="4A4AC23B" w14:textId="06769F6B" w:rsidR="0068040C" w:rsidRPr="0068040C" w:rsidRDefault="0068040C" w:rsidP="0068040C">
            <w:pPr>
              <w:spacing w:after="0"/>
              <w:rPr>
                <w:sz w:val="20"/>
                <w:szCs w:val="20"/>
                <w:lang w:val="en-NZ"/>
              </w:rPr>
            </w:pPr>
            <w:r w:rsidRPr="0068040C">
              <w:rPr>
                <w:sz w:val="20"/>
                <w:szCs w:val="20"/>
                <w:lang w:val="en-NZ"/>
              </w:rPr>
              <w:t>These patients are to be reported with PUC ED0X001 – the same PUC currently used to report DNW patients. See further details about the use of PUC ED0X001 under Supporting Information. </w:t>
            </w:r>
          </w:p>
          <w:p w14:paraId="310A3FF4" w14:textId="77777777" w:rsidR="0068040C" w:rsidRPr="0068040C" w:rsidRDefault="0068040C" w:rsidP="0068040C">
            <w:pPr>
              <w:spacing w:after="0"/>
              <w:rPr>
                <w:sz w:val="20"/>
                <w:szCs w:val="20"/>
                <w:lang w:val="en-NZ"/>
              </w:rPr>
            </w:pPr>
            <w:r w:rsidRPr="0068040C">
              <w:rPr>
                <w:sz w:val="20"/>
                <w:szCs w:val="20"/>
                <w:lang w:val="en-NZ"/>
              </w:rPr>
              <w:t> </w:t>
            </w:r>
          </w:p>
          <w:p w14:paraId="71444A68" w14:textId="17B50E42" w:rsidR="0068040C" w:rsidRPr="0068040C" w:rsidRDefault="0068040C" w:rsidP="0068040C">
            <w:pPr>
              <w:spacing w:after="0"/>
              <w:rPr>
                <w:sz w:val="20"/>
                <w:szCs w:val="20"/>
                <w:lang w:val="en-NZ"/>
              </w:rPr>
            </w:pPr>
            <w:r w:rsidRPr="0068040C">
              <w:rPr>
                <w:sz w:val="20"/>
                <w:szCs w:val="20"/>
                <w:lang w:val="en-NZ"/>
              </w:rPr>
              <w:t xml:space="preserve">A triage level </w:t>
            </w:r>
            <w:r w:rsidR="003961FE">
              <w:rPr>
                <w:sz w:val="20"/>
                <w:szCs w:val="20"/>
                <w:lang w:val="en-NZ"/>
              </w:rPr>
              <w:t xml:space="preserve">will be </w:t>
            </w:r>
            <w:r w:rsidRPr="0068040C">
              <w:rPr>
                <w:sz w:val="20"/>
                <w:szCs w:val="20"/>
                <w:lang w:val="en-NZ"/>
              </w:rPr>
              <w:t xml:space="preserve">MANDATORY </w:t>
            </w:r>
            <w:r w:rsidR="003961FE">
              <w:rPr>
                <w:sz w:val="20"/>
                <w:szCs w:val="20"/>
                <w:lang w:val="en-NZ"/>
              </w:rPr>
              <w:t xml:space="preserve">from </w:t>
            </w:r>
            <w:r w:rsidR="003961FE" w:rsidRPr="00911AC1">
              <w:rPr>
                <w:sz w:val="20"/>
                <w:szCs w:val="20"/>
                <w:lang w:val="en-NZ"/>
              </w:rPr>
              <w:t>1 July 202</w:t>
            </w:r>
            <w:r w:rsidR="00911AC1" w:rsidRPr="00911AC1">
              <w:rPr>
                <w:sz w:val="20"/>
                <w:szCs w:val="20"/>
                <w:lang w:val="en-NZ"/>
              </w:rPr>
              <w:t>5</w:t>
            </w:r>
            <w:r w:rsidR="00317439">
              <w:rPr>
                <w:sz w:val="20"/>
                <w:szCs w:val="20"/>
                <w:lang w:val="en-NZ"/>
              </w:rPr>
              <w:t xml:space="preserve"> </w:t>
            </w:r>
            <w:r w:rsidRPr="0068040C">
              <w:rPr>
                <w:sz w:val="20"/>
                <w:szCs w:val="20"/>
                <w:lang w:val="en-NZ"/>
              </w:rPr>
              <w:t>for these events and is to be reported based on the assessment by the nurse. The update to the file specification for this business rule is as follows: </w:t>
            </w:r>
          </w:p>
          <w:p w14:paraId="63E75EA8" w14:textId="2C7DF737" w:rsidR="0068040C" w:rsidRPr="0068040C" w:rsidRDefault="00DF334E" w:rsidP="0068040C">
            <w:pPr>
              <w:spacing w:after="0"/>
              <w:rPr>
                <w:sz w:val="20"/>
                <w:szCs w:val="20"/>
                <w:lang w:val="en-NZ"/>
              </w:rPr>
            </w:pPr>
            <w:r w:rsidRPr="00DF334E">
              <w:rPr>
                <w:noProof/>
                <w:sz w:val="20"/>
                <w:szCs w:val="20"/>
                <w:lang w:val="en-NZ"/>
              </w:rPr>
              <w:lastRenderedPageBreak/>
              <w:drawing>
                <wp:anchor distT="0" distB="0" distL="114300" distR="114300" simplePos="0" relativeHeight="251658240" behindDoc="0" locked="0" layoutInCell="1" allowOverlap="1" wp14:anchorId="2ECD824C" wp14:editId="0B48BF65">
                  <wp:simplePos x="0" y="0"/>
                  <wp:positionH relativeFrom="column">
                    <wp:posOffset>57150</wp:posOffset>
                  </wp:positionH>
                  <wp:positionV relativeFrom="paragraph">
                    <wp:posOffset>135255</wp:posOffset>
                  </wp:positionV>
                  <wp:extent cx="5648325" cy="1638300"/>
                  <wp:effectExtent l="0" t="0" r="9525" b="0"/>
                  <wp:wrapSquare wrapText="bothSides"/>
                  <wp:docPr id="28404823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48325" cy="1638300"/>
                          </a:xfrm>
                          <a:prstGeom prst="rect">
                            <a:avLst/>
                          </a:prstGeom>
                          <a:noFill/>
                          <a:ln>
                            <a:noFill/>
                          </a:ln>
                        </pic:spPr>
                      </pic:pic>
                    </a:graphicData>
                  </a:graphic>
                  <wp14:sizeRelH relativeFrom="page">
                    <wp14:pctWidth>0</wp14:pctWidth>
                  </wp14:sizeRelH>
                  <wp14:sizeRelV relativeFrom="page">
                    <wp14:pctHeight>0</wp14:pctHeight>
                  </wp14:sizeRelV>
                </wp:anchor>
              </w:drawing>
            </w:r>
            <w:r w:rsidR="0068040C" w:rsidRPr="0068040C">
              <w:rPr>
                <w:sz w:val="20"/>
                <w:szCs w:val="20"/>
                <w:lang w:val="en-NZ"/>
              </w:rPr>
              <w:t> </w:t>
            </w:r>
          </w:p>
          <w:p w14:paraId="6F576FA2" w14:textId="0FCE8A5D" w:rsidR="007B0208" w:rsidRDefault="007B0208" w:rsidP="0068040C">
            <w:pPr>
              <w:spacing w:after="0"/>
              <w:rPr>
                <w:sz w:val="20"/>
                <w:szCs w:val="20"/>
                <w:lang w:val="en-NZ"/>
              </w:rPr>
            </w:pPr>
            <w:r>
              <w:rPr>
                <w:sz w:val="20"/>
                <w:szCs w:val="20"/>
                <w:lang w:val="en-NZ"/>
              </w:rPr>
              <w:t>To support the correct reporting of th</w:t>
            </w:r>
            <w:r w:rsidR="00217687">
              <w:rPr>
                <w:sz w:val="20"/>
                <w:szCs w:val="20"/>
                <w:lang w:val="en-NZ"/>
              </w:rPr>
              <w:t>e</w:t>
            </w:r>
            <w:r w:rsidR="0037099B">
              <w:rPr>
                <w:sz w:val="20"/>
                <w:szCs w:val="20"/>
                <w:lang w:val="en-NZ"/>
              </w:rPr>
              <w:t xml:space="preserve"> new event</w:t>
            </w:r>
            <w:r w:rsidR="00FA578B">
              <w:rPr>
                <w:sz w:val="20"/>
                <w:szCs w:val="20"/>
                <w:lang w:val="en-NZ"/>
              </w:rPr>
              <w:t xml:space="preserve"> end</w:t>
            </w:r>
            <w:r w:rsidR="0037099B">
              <w:rPr>
                <w:sz w:val="20"/>
                <w:szCs w:val="20"/>
                <w:lang w:val="en-NZ"/>
              </w:rPr>
              <w:t xml:space="preserve"> type</w:t>
            </w:r>
            <w:r w:rsidR="00217687">
              <w:rPr>
                <w:sz w:val="20"/>
                <w:szCs w:val="20"/>
                <w:lang w:val="en-NZ"/>
              </w:rPr>
              <w:t xml:space="preserve"> EC</w:t>
            </w:r>
            <w:r w:rsidR="0037099B">
              <w:rPr>
                <w:sz w:val="20"/>
                <w:szCs w:val="20"/>
                <w:lang w:val="en-NZ"/>
              </w:rPr>
              <w:t xml:space="preserve">, please follow the guidelines below: </w:t>
            </w:r>
          </w:p>
          <w:p w14:paraId="4BBE9321" w14:textId="77777777" w:rsidR="00057A09" w:rsidRDefault="00057A09" w:rsidP="0068040C">
            <w:pPr>
              <w:spacing w:after="0"/>
              <w:rPr>
                <w:sz w:val="20"/>
                <w:szCs w:val="20"/>
                <w:lang w:val="en-NZ"/>
              </w:rPr>
            </w:pPr>
          </w:p>
          <w:p w14:paraId="730B69AE" w14:textId="77777777" w:rsidR="000C78D8" w:rsidRPr="000C78D8" w:rsidRDefault="000C78D8" w:rsidP="000C78D8">
            <w:pPr>
              <w:spacing w:after="0"/>
              <w:rPr>
                <w:sz w:val="20"/>
                <w:szCs w:val="20"/>
                <w:lang w:val="en-NZ"/>
              </w:rPr>
            </w:pPr>
            <w:r w:rsidRPr="000C78D8">
              <w:rPr>
                <w:sz w:val="20"/>
                <w:szCs w:val="20"/>
                <w:lang w:val="en-NZ"/>
              </w:rPr>
              <w:t>EC – Emergency Department patient redirected to community care</w:t>
            </w:r>
          </w:p>
          <w:p w14:paraId="17E21F51" w14:textId="77777777" w:rsidR="000C78D8" w:rsidRPr="000C78D8" w:rsidRDefault="000C78D8" w:rsidP="000C78D8">
            <w:pPr>
              <w:pStyle w:val="ListParagraph"/>
              <w:numPr>
                <w:ilvl w:val="0"/>
                <w:numId w:val="31"/>
              </w:numPr>
              <w:spacing w:after="0"/>
              <w:rPr>
                <w:sz w:val="20"/>
                <w:szCs w:val="20"/>
                <w:lang w:val="en-NZ"/>
              </w:rPr>
            </w:pPr>
            <w:r w:rsidRPr="000C78D8">
              <w:rPr>
                <w:sz w:val="20"/>
                <w:szCs w:val="20"/>
                <w:lang w:val="en-NZ"/>
              </w:rPr>
              <w:t>Event end type EC is valid for NNPAC reporting only.</w:t>
            </w:r>
          </w:p>
          <w:p w14:paraId="58D81781" w14:textId="77777777" w:rsidR="000C78D8" w:rsidRPr="000C78D8" w:rsidRDefault="000C78D8" w:rsidP="000C78D8">
            <w:pPr>
              <w:pStyle w:val="ListParagraph"/>
              <w:numPr>
                <w:ilvl w:val="0"/>
                <w:numId w:val="31"/>
              </w:numPr>
              <w:spacing w:after="0"/>
              <w:rPr>
                <w:sz w:val="20"/>
                <w:szCs w:val="20"/>
                <w:lang w:val="en-NZ"/>
              </w:rPr>
            </w:pPr>
            <w:r w:rsidRPr="000C78D8">
              <w:rPr>
                <w:sz w:val="20"/>
                <w:szCs w:val="20"/>
                <w:lang w:val="en-NZ"/>
              </w:rPr>
              <w:t>EC is to be used with attendance code ‘DNW’ only.</w:t>
            </w:r>
          </w:p>
          <w:p w14:paraId="750A88BA" w14:textId="77777777" w:rsidR="000C78D8" w:rsidRPr="000C78D8" w:rsidRDefault="000C78D8" w:rsidP="000C78D8">
            <w:pPr>
              <w:pStyle w:val="ListParagraph"/>
              <w:numPr>
                <w:ilvl w:val="0"/>
                <w:numId w:val="31"/>
              </w:numPr>
              <w:spacing w:after="0"/>
              <w:rPr>
                <w:sz w:val="20"/>
                <w:szCs w:val="20"/>
                <w:lang w:val="en-NZ"/>
              </w:rPr>
            </w:pPr>
            <w:r w:rsidRPr="000C78D8">
              <w:rPr>
                <w:sz w:val="20"/>
                <w:szCs w:val="20"/>
                <w:lang w:val="en-NZ"/>
              </w:rPr>
              <w:t>EC is allocated where ED patients are redirected to community care with or without a voucher.</w:t>
            </w:r>
          </w:p>
          <w:p w14:paraId="302C31BF" w14:textId="77777777" w:rsidR="000C78D8" w:rsidRPr="000C78D8" w:rsidRDefault="000C78D8" w:rsidP="000C78D8">
            <w:pPr>
              <w:pStyle w:val="ListParagraph"/>
              <w:numPr>
                <w:ilvl w:val="0"/>
                <w:numId w:val="31"/>
              </w:numPr>
              <w:spacing w:after="0"/>
              <w:rPr>
                <w:sz w:val="20"/>
                <w:szCs w:val="20"/>
                <w:lang w:val="en-NZ"/>
              </w:rPr>
            </w:pPr>
            <w:r w:rsidRPr="000C78D8">
              <w:rPr>
                <w:sz w:val="20"/>
                <w:szCs w:val="20"/>
                <w:lang w:val="en-NZ"/>
              </w:rPr>
              <w:t xml:space="preserve">Patients who are redirected to community care include patients who present to ED, are triaged and following triage assessment they are advised/referred to seek healthcare in the community. These patients </w:t>
            </w:r>
            <w:r w:rsidRPr="009A5995">
              <w:rPr>
                <w:sz w:val="20"/>
                <w:szCs w:val="20"/>
                <w:u w:val="single"/>
                <w:lang w:val="en-NZ"/>
              </w:rPr>
              <w:t>do not</w:t>
            </w:r>
            <w:r w:rsidRPr="000C78D8">
              <w:rPr>
                <w:sz w:val="20"/>
                <w:szCs w:val="20"/>
                <w:lang w:val="en-NZ"/>
              </w:rPr>
              <w:t xml:space="preserve"> progress beyond triage assessment.</w:t>
            </w:r>
          </w:p>
          <w:p w14:paraId="2A7D2EB3" w14:textId="77777777" w:rsidR="000C78D8" w:rsidRPr="000C78D8" w:rsidRDefault="000C78D8" w:rsidP="000C78D8">
            <w:pPr>
              <w:pStyle w:val="ListParagraph"/>
              <w:numPr>
                <w:ilvl w:val="0"/>
                <w:numId w:val="31"/>
              </w:numPr>
              <w:spacing w:after="0"/>
              <w:rPr>
                <w:sz w:val="20"/>
                <w:szCs w:val="20"/>
                <w:lang w:val="en-NZ"/>
              </w:rPr>
            </w:pPr>
            <w:r w:rsidRPr="000C78D8">
              <w:rPr>
                <w:sz w:val="20"/>
                <w:szCs w:val="20"/>
                <w:lang w:val="en-NZ"/>
              </w:rPr>
              <w:t xml:space="preserve">These redirected EC events are to be allocated PUC ED0X001 and </w:t>
            </w:r>
            <w:r w:rsidRPr="009A5995">
              <w:rPr>
                <w:sz w:val="20"/>
                <w:szCs w:val="20"/>
                <w:u w:val="single"/>
                <w:lang w:val="en-NZ"/>
              </w:rPr>
              <w:t>must</w:t>
            </w:r>
            <w:r w:rsidRPr="000C78D8">
              <w:rPr>
                <w:sz w:val="20"/>
                <w:szCs w:val="20"/>
                <w:lang w:val="en-NZ"/>
              </w:rPr>
              <w:t xml:space="preserve"> have a triage level reported. </w:t>
            </w:r>
          </w:p>
          <w:p w14:paraId="1D29C3A6" w14:textId="1F75595A" w:rsidR="00275EFB" w:rsidRPr="000C78D8" w:rsidRDefault="000C78D8" w:rsidP="000C78D8">
            <w:pPr>
              <w:pStyle w:val="ListParagraph"/>
              <w:numPr>
                <w:ilvl w:val="0"/>
                <w:numId w:val="31"/>
              </w:numPr>
              <w:spacing w:after="0"/>
              <w:rPr>
                <w:sz w:val="20"/>
                <w:szCs w:val="20"/>
                <w:lang w:val="en-NZ"/>
              </w:rPr>
            </w:pPr>
            <w:r w:rsidRPr="00CE05AD">
              <w:rPr>
                <w:sz w:val="20"/>
                <w:szCs w:val="20"/>
                <w:lang w:val="en-NZ"/>
              </w:rPr>
              <w:t xml:space="preserve">EC </w:t>
            </w:r>
            <w:r w:rsidRPr="00CE05AD">
              <w:rPr>
                <w:sz w:val="20"/>
                <w:szCs w:val="20"/>
                <w:u w:val="single"/>
                <w:lang w:val="en-NZ"/>
              </w:rPr>
              <w:t>is not</w:t>
            </w:r>
            <w:r w:rsidRPr="000C78D8">
              <w:rPr>
                <w:sz w:val="20"/>
                <w:szCs w:val="20"/>
                <w:lang w:val="en-NZ"/>
              </w:rPr>
              <w:t xml:space="preserve"> to be used for patients who present to Acute Assessment Units.</w:t>
            </w:r>
          </w:p>
          <w:p w14:paraId="4824AF32" w14:textId="77777777" w:rsidR="007B0208" w:rsidRDefault="007B0208" w:rsidP="0068040C">
            <w:pPr>
              <w:spacing w:after="0"/>
              <w:rPr>
                <w:sz w:val="20"/>
                <w:szCs w:val="20"/>
                <w:lang w:val="en-NZ"/>
              </w:rPr>
            </w:pPr>
          </w:p>
          <w:p w14:paraId="67A7F8E0" w14:textId="08628F6B" w:rsidR="0068040C" w:rsidRDefault="0068040C" w:rsidP="0068040C">
            <w:pPr>
              <w:spacing w:after="0"/>
              <w:rPr>
                <w:sz w:val="20"/>
                <w:szCs w:val="20"/>
                <w:lang w:val="en-NZ"/>
              </w:rPr>
            </w:pPr>
            <w:r w:rsidRPr="0068040C">
              <w:rPr>
                <w:sz w:val="20"/>
                <w:szCs w:val="20"/>
                <w:lang w:val="en-NZ"/>
              </w:rPr>
              <w:t>Alcohol involved data will not need to be collected for these patients. Reporting U Not Known is acceptable for this scenario. </w:t>
            </w:r>
          </w:p>
          <w:p w14:paraId="391F0293" w14:textId="77777777" w:rsidR="00725ECC" w:rsidRPr="0068040C" w:rsidRDefault="00725ECC" w:rsidP="0068040C">
            <w:pPr>
              <w:spacing w:after="0"/>
              <w:rPr>
                <w:sz w:val="20"/>
                <w:szCs w:val="20"/>
                <w:lang w:val="en-NZ"/>
              </w:rPr>
            </w:pPr>
          </w:p>
          <w:p w14:paraId="1F161DAF" w14:textId="77777777" w:rsidR="0068040C" w:rsidRDefault="0068040C" w:rsidP="0004788E">
            <w:pPr>
              <w:spacing w:after="120" w:line="220" w:lineRule="exact"/>
              <w:rPr>
                <w:sz w:val="20"/>
                <w:szCs w:val="20"/>
                <w:lang w:val="en-NZ"/>
              </w:rPr>
            </w:pPr>
            <w:r w:rsidRPr="0068040C">
              <w:rPr>
                <w:sz w:val="20"/>
                <w:szCs w:val="20"/>
                <w:lang w:val="en-NZ"/>
              </w:rPr>
              <w:t>The submission of a SNOMED Presenting Complaint will still be mandatory as part of the redirect process. </w:t>
            </w:r>
          </w:p>
          <w:p w14:paraId="32039CEB" w14:textId="77777777" w:rsidR="00D000F5" w:rsidRPr="0068040C" w:rsidRDefault="00D000F5" w:rsidP="0068040C">
            <w:pPr>
              <w:spacing w:after="0"/>
              <w:rPr>
                <w:sz w:val="20"/>
                <w:szCs w:val="20"/>
                <w:lang w:val="en-NZ"/>
              </w:rPr>
            </w:pPr>
          </w:p>
        </w:tc>
      </w:tr>
      <w:tr w:rsidR="0068040C" w:rsidRPr="0068040C" w14:paraId="55AF0514" w14:textId="77777777" w:rsidTr="00FF4428">
        <w:trPr>
          <w:trHeight w:val="300"/>
        </w:trPr>
        <w:tc>
          <w:tcPr>
            <w:tcW w:w="9252" w:type="dxa"/>
            <w:gridSpan w:val="2"/>
            <w:tcBorders>
              <w:top w:val="nil"/>
              <w:left w:val="nil"/>
              <w:bottom w:val="nil"/>
              <w:right w:val="nil"/>
            </w:tcBorders>
            <w:shd w:val="clear" w:color="auto" w:fill="auto"/>
            <w:hideMark/>
          </w:tcPr>
          <w:p w14:paraId="6F4986D9" w14:textId="77777777" w:rsidR="0068040C" w:rsidRPr="0068040C" w:rsidRDefault="0068040C" w:rsidP="00D000F5">
            <w:pPr>
              <w:spacing w:before="120" w:after="120" w:line="220" w:lineRule="exact"/>
              <w:rPr>
                <w:sz w:val="20"/>
                <w:szCs w:val="20"/>
                <w:lang w:val="en-NZ"/>
              </w:rPr>
            </w:pPr>
            <w:r w:rsidRPr="0068040C">
              <w:rPr>
                <w:b/>
                <w:bCs/>
                <w:sz w:val="20"/>
                <w:szCs w:val="20"/>
                <w:lang w:val="en-NZ"/>
              </w:rPr>
              <w:lastRenderedPageBreak/>
              <w:t>What is Expected of the Sector: </w:t>
            </w:r>
            <w:r w:rsidRPr="0068040C">
              <w:rPr>
                <w:sz w:val="20"/>
                <w:szCs w:val="20"/>
                <w:lang w:val="en-NZ"/>
              </w:rPr>
              <w:t> </w:t>
            </w:r>
          </w:p>
          <w:p w14:paraId="72C735A7" w14:textId="77777777" w:rsidR="0068040C" w:rsidRPr="0068040C" w:rsidRDefault="0068040C" w:rsidP="0068040C">
            <w:pPr>
              <w:spacing w:after="0"/>
              <w:rPr>
                <w:sz w:val="20"/>
                <w:szCs w:val="20"/>
                <w:lang w:val="en-NZ"/>
              </w:rPr>
            </w:pPr>
            <w:r w:rsidRPr="0068040C">
              <w:rPr>
                <w:sz w:val="20"/>
                <w:szCs w:val="20"/>
                <w:lang w:val="en-NZ"/>
              </w:rPr>
              <w:t>All Districts are to add the new event end type code EC Emergency Department patient redirected to community care to their PAS and ensure it can be reported in the NNPAC load file extracts.   </w:t>
            </w:r>
          </w:p>
          <w:p w14:paraId="5F624D90" w14:textId="77777777" w:rsidR="0068040C" w:rsidRPr="0068040C" w:rsidRDefault="0068040C" w:rsidP="0068040C">
            <w:pPr>
              <w:spacing w:after="0"/>
              <w:rPr>
                <w:sz w:val="20"/>
                <w:szCs w:val="20"/>
                <w:lang w:val="en-NZ"/>
              </w:rPr>
            </w:pPr>
            <w:r w:rsidRPr="0068040C">
              <w:rPr>
                <w:sz w:val="20"/>
                <w:szCs w:val="20"/>
                <w:lang w:val="en-NZ"/>
              </w:rPr>
              <w:t> </w:t>
            </w:r>
          </w:p>
          <w:p w14:paraId="59467DEE" w14:textId="77777777" w:rsidR="0068040C" w:rsidRPr="0068040C" w:rsidRDefault="0068040C" w:rsidP="0068040C">
            <w:pPr>
              <w:spacing w:after="0"/>
              <w:rPr>
                <w:sz w:val="20"/>
                <w:szCs w:val="20"/>
                <w:lang w:val="en-NZ"/>
              </w:rPr>
            </w:pPr>
            <w:r w:rsidRPr="0068040C">
              <w:rPr>
                <w:sz w:val="20"/>
                <w:szCs w:val="20"/>
                <w:lang w:val="en-NZ"/>
              </w:rPr>
              <w:t>All Districts ensure that a triage level is mandatory for ED events with Datetime of service on or after 1 July 2010 and attendance code ‘DNW’ with event end type code EC for events on or after 1 July 2025.  </w:t>
            </w:r>
          </w:p>
          <w:p w14:paraId="0059ED87" w14:textId="77777777" w:rsidR="0068040C" w:rsidRPr="0068040C" w:rsidRDefault="0068040C" w:rsidP="0068040C">
            <w:pPr>
              <w:spacing w:after="0"/>
              <w:rPr>
                <w:sz w:val="20"/>
                <w:szCs w:val="20"/>
                <w:lang w:val="en-NZ"/>
              </w:rPr>
            </w:pPr>
            <w:r w:rsidRPr="0068040C">
              <w:rPr>
                <w:sz w:val="20"/>
                <w:szCs w:val="20"/>
                <w:lang w:val="en-NZ"/>
              </w:rPr>
              <w:t> </w:t>
            </w:r>
          </w:p>
          <w:p w14:paraId="58E7F501" w14:textId="1E9C2F55" w:rsidR="0068040C" w:rsidRPr="0068040C" w:rsidRDefault="0068040C" w:rsidP="005867C8">
            <w:pPr>
              <w:spacing w:after="120" w:line="220" w:lineRule="exact"/>
              <w:rPr>
                <w:sz w:val="20"/>
                <w:szCs w:val="20"/>
                <w:lang w:val="en-NZ"/>
              </w:rPr>
            </w:pPr>
            <w:r w:rsidRPr="0068040C">
              <w:rPr>
                <w:sz w:val="20"/>
                <w:szCs w:val="20"/>
                <w:lang w:val="en-NZ"/>
              </w:rPr>
              <w:t>Districts to provide communications on this change to all staff who record or report ED events for patients who are triaged with a low acuity to another service. </w:t>
            </w:r>
          </w:p>
        </w:tc>
      </w:tr>
      <w:tr w:rsidR="0068040C" w:rsidRPr="0068040C" w14:paraId="5EEE7E65" w14:textId="77777777" w:rsidTr="00FF4428">
        <w:trPr>
          <w:trHeight w:val="300"/>
        </w:trPr>
        <w:tc>
          <w:tcPr>
            <w:tcW w:w="9252" w:type="dxa"/>
            <w:gridSpan w:val="2"/>
            <w:tcBorders>
              <w:top w:val="nil"/>
              <w:left w:val="nil"/>
              <w:bottom w:val="nil"/>
              <w:right w:val="nil"/>
            </w:tcBorders>
            <w:shd w:val="clear" w:color="auto" w:fill="BEECF4"/>
            <w:hideMark/>
          </w:tcPr>
          <w:p w14:paraId="3662BAE4" w14:textId="77777777" w:rsidR="0068040C" w:rsidRPr="0068040C" w:rsidRDefault="0068040C" w:rsidP="00AC7B53">
            <w:pPr>
              <w:spacing w:before="120" w:after="120" w:line="220" w:lineRule="exact"/>
              <w:rPr>
                <w:sz w:val="20"/>
                <w:szCs w:val="20"/>
                <w:lang w:val="en-NZ"/>
              </w:rPr>
            </w:pPr>
            <w:r w:rsidRPr="0068040C">
              <w:rPr>
                <w:b/>
                <w:bCs/>
                <w:sz w:val="20"/>
                <w:szCs w:val="20"/>
                <w:lang w:val="en-NZ"/>
              </w:rPr>
              <w:t>Impact of Change on National Collection(s): </w:t>
            </w:r>
            <w:r w:rsidRPr="0068040C">
              <w:rPr>
                <w:sz w:val="20"/>
                <w:szCs w:val="20"/>
                <w:lang w:val="en-NZ"/>
              </w:rPr>
              <w:t> </w:t>
            </w:r>
          </w:p>
          <w:p w14:paraId="04A88284" w14:textId="77777777" w:rsidR="0068040C" w:rsidRDefault="0068040C" w:rsidP="006A7CF8">
            <w:pPr>
              <w:spacing w:after="0"/>
              <w:rPr>
                <w:sz w:val="20"/>
                <w:szCs w:val="20"/>
                <w:lang w:val="en-NZ"/>
              </w:rPr>
            </w:pPr>
            <w:r w:rsidRPr="0068040C">
              <w:rPr>
                <w:sz w:val="20"/>
                <w:szCs w:val="20"/>
                <w:lang w:val="en-NZ"/>
              </w:rPr>
              <w:t>This change will impact NNPAC. </w:t>
            </w:r>
          </w:p>
          <w:p w14:paraId="667BB78A" w14:textId="77777777" w:rsidR="006A7CF8" w:rsidRPr="0068040C" w:rsidRDefault="006A7CF8" w:rsidP="006A7CF8">
            <w:pPr>
              <w:spacing w:after="0"/>
              <w:rPr>
                <w:sz w:val="20"/>
                <w:szCs w:val="20"/>
                <w:lang w:val="en-NZ"/>
              </w:rPr>
            </w:pPr>
          </w:p>
          <w:p w14:paraId="4FA3B295" w14:textId="77777777" w:rsidR="0068040C" w:rsidRDefault="0068040C" w:rsidP="006A7CF8">
            <w:pPr>
              <w:spacing w:after="0"/>
              <w:rPr>
                <w:sz w:val="20"/>
                <w:szCs w:val="20"/>
                <w:lang w:val="en-NZ"/>
              </w:rPr>
            </w:pPr>
            <w:r w:rsidRPr="0068040C">
              <w:rPr>
                <w:sz w:val="20"/>
                <w:szCs w:val="20"/>
                <w:lang w:val="en-NZ"/>
              </w:rPr>
              <w:t>The NNPAC file specification and validation rules will be updated. </w:t>
            </w:r>
          </w:p>
          <w:p w14:paraId="4A035576" w14:textId="77777777" w:rsidR="006A7CF8" w:rsidRPr="0068040C" w:rsidRDefault="006A7CF8" w:rsidP="006A7CF8">
            <w:pPr>
              <w:spacing w:after="0"/>
              <w:rPr>
                <w:sz w:val="20"/>
                <w:szCs w:val="20"/>
                <w:lang w:val="en-NZ"/>
              </w:rPr>
            </w:pPr>
          </w:p>
          <w:p w14:paraId="5606D38C" w14:textId="77777777" w:rsidR="0068040C" w:rsidRPr="0068040C" w:rsidRDefault="0068040C" w:rsidP="006A7CF8">
            <w:pPr>
              <w:spacing w:after="120" w:line="220" w:lineRule="exact"/>
              <w:rPr>
                <w:sz w:val="20"/>
                <w:szCs w:val="20"/>
                <w:lang w:val="en-NZ"/>
              </w:rPr>
            </w:pPr>
            <w:r w:rsidRPr="0068040C">
              <w:rPr>
                <w:sz w:val="20"/>
                <w:szCs w:val="20"/>
                <w:lang w:val="en-NZ"/>
              </w:rPr>
              <w:t>The common code table list for the new event end type code will be updated. </w:t>
            </w:r>
          </w:p>
        </w:tc>
      </w:tr>
      <w:tr w:rsidR="0068040C" w:rsidRPr="0068040C" w14:paraId="5FDC467F" w14:textId="77777777" w:rsidTr="00FF4428">
        <w:trPr>
          <w:trHeight w:val="300"/>
        </w:trPr>
        <w:tc>
          <w:tcPr>
            <w:tcW w:w="9252" w:type="dxa"/>
            <w:gridSpan w:val="2"/>
            <w:tcBorders>
              <w:top w:val="nil"/>
              <w:left w:val="nil"/>
              <w:bottom w:val="nil"/>
              <w:right w:val="nil"/>
            </w:tcBorders>
            <w:shd w:val="clear" w:color="auto" w:fill="FFFFFF"/>
            <w:hideMark/>
          </w:tcPr>
          <w:p w14:paraId="7E73CF0A" w14:textId="77777777" w:rsidR="0068040C" w:rsidRPr="0068040C" w:rsidRDefault="0068040C" w:rsidP="00B1196B">
            <w:pPr>
              <w:spacing w:before="120" w:after="120" w:line="220" w:lineRule="exact"/>
              <w:rPr>
                <w:sz w:val="20"/>
                <w:szCs w:val="20"/>
                <w:lang w:val="en-NZ"/>
              </w:rPr>
            </w:pPr>
            <w:r w:rsidRPr="0068040C">
              <w:rPr>
                <w:b/>
                <w:bCs/>
                <w:sz w:val="20"/>
                <w:szCs w:val="20"/>
                <w:lang w:val="en-NZ"/>
              </w:rPr>
              <w:t>Supporting information</w:t>
            </w:r>
            <w:r w:rsidRPr="0068040C">
              <w:rPr>
                <w:sz w:val="20"/>
                <w:szCs w:val="20"/>
                <w:lang w:val="en-NZ"/>
              </w:rPr>
              <w:t> </w:t>
            </w:r>
          </w:p>
          <w:p w14:paraId="3BDAB77B" w14:textId="77777777" w:rsidR="0068040C" w:rsidRDefault="0068040C" w:rsidP="0068040C">
            <w:pPr>
              <w:spacing w:after="0"/>
              <w:rPr>
                <w:sz w:val="20"/>
                <w:szCs w:val="20"/>
                <w:lang w:val="en-NZ"/>
              </w:rPr>
            </w:pPr>
            <w:r w:rsidRPr="0068040C">
              <w:rPr>
                <w:sz w:val="20"/>
                <w:szCs w:val="20"/>
                <w:lang w:val="en-NZ"/>
              </w:rPr>
              <w:t>There are Emergency Departments levels 2-6 across hospitals in New Zealand. </w:t>
            </w:r>
          </w:p>
          <w:p w14:paraId="5032F82A" w14:textId="77777777" w:rsidR="00A8419A" w:rsidRPr="0068040C" w:rsidRDefault="00A8419A" w:rsidP="0068040C">
            <w:pPr>
              <w:spacing w:after="0"/>
              <w:rPr>
                <w:sz w:val="20"/>
                <w:szCs w:val="20"/>
                <w:lang w:val="en-NZ"/>
              </w:rPr>
            </w:pPr>
          </w:p>
          <w:p w14:paraId="52DB248F" w14:textId="751A6804" w:rsidR="006A7CF8" w:rsidRPr="0068040C" w:rsidRDefault="0068040C" w:rsidP="005867C8">
            <w:pPr>
              <w:spacing w:after="120" w:line="220" w:lineRule="exact"/>
              <w:rPr>
                <w:sz w:val="20"/>
                <w:szCs w:val="20"/>
                <w:lang w:val="en-NZ"/>
              </w:rPr>
            </w:pPr>
            <w:r w:rsidRPr="0068040C">
              <w:rPr>
                <w:sz w:val="20"/>
                <w:szCs w:val="20"/>
                <w:lang w:val="en-NZ"/>
              </w:rPr>
              <w:t>Each has a PUC ED0X001 – where X is the level of the ED they operate.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245"/>
              <w:gridCol w:w="1650"/>
              <w:gridCol w:w="6255"/>
            </w:tblGrid>
            <w:tr w:rsidR="0068040C" w:rsidRPr="0068040C" w14:paraId="5501B8B0" w14:textId="77777777" w:rsidTr="0068040C">
              <w:trPr>
                <w:trHeight w:val="300"/>
              </w:trPr>
              <w:tc>
                <w:tcPr>
                  <w:tcW w:w="1245" w:type="dxa"/>
                  <w:tcBorders>
                    <w:top w:val="single" w:sz="6" w:space="0" w:color="auto"/>
                    <w:left w:val="single" w:sz="6" w:space="0" w:color="auto"/>
                    <w:bottom w:val="single" w:sz="6" w:space="0" w:color="auto"/>
                    <w:right w:val="single" w:sz="6" w:space="0" w:color="auto"/>
                  </w:tcBorders>
                  <w:shd w:val="clear" w:color="auto" w:fill="BEECF4"/>
                  <w:hideMark/>
                </w:tcPr>
                <w:p w14:paraId="1B4D79FE" w14:textId="77777777" w:rsidR="0068040C" w:rsidRPr="0068040C" w:rsidRDefault="0068040C" w:rsidP="0068040C">
                  <w:pPr>
                    <w:spacing w:after="0"/>
                    <w:rPr>
                      <w:sz w:val="20"/>
                      <w:szCs w:val="20"/>
                      <w:lang w:val="en-NZ"/>
                    </w:rPr>
                  </w:pPr>
                  <w:r w:rsidRPr="0068040C">
                    <w:rPr>
                      <w:b/>
                      <w:bCs/>
                      <w:sz w:val="20"/>
                      <w:szCs w:val="20"/>
                      <w:lang w:val="en-NZ"/>
                    </w:rPr>
                    <w:lastRenderedPageBreak/>
                    <w:t>ED PUC</w:t>
                  </w:r>
                  <w:r w:rsidRPr="0068040C">
                    <w:rPr>
                      <w:sz w:val="20"/>
                      <w:szCs w:val="20"/>
                      <w:lang w:val="en-NZ"/>
                    </w:rPr>
                    <w:t> </w:t>
                  </w:r>
                </w:p>
              </w:tc>
              <w:tc>
                <w:tcPr>
                  <w:tcW w:w="1650" w:type="dxa"/>
                  <w:tcBorders>
                    <w:top w:val="single" w:sz="6" w:space="0" w:color="auto"/>
                    <w:left w:val="single" w:sz="6" w:space="0" w:color="auto"/>
                    <w:bottom w:val="single" w:sz="6" w:space="0" w:color="auto"/>
                    <w:right w:val="single" w:sz="6" w:space="0" w:color="auto"/>
                  </w:tcBorders>
                  <w:shd w:val="clear" w:color="auto" w:fill="BEECF4"/>
                  <w:hideMark/>
                </w:tcPr>
                <w:p w14:paraId="064DC03F" w14:textId="77777777" w:rsidR="0068040C" w:rsidRPr="0068040C" w:rsidRDefault="0068040C" w:rsidP="0068040C">
                  <w:pPr>
                    <w:spacing w:after="0"/>
                    <w:rPr>
                      <w:sz w:val="20"/>
                      <w:szCs w:val="20"/>
                      <w:lang w:val="en-NZ"/>
                    </w:rPr>
                  </w:pPr>
                  <w:r w:rsidRPr="0068040C">
                    <w:rPr>
                      <w:b/>
                      <w:bCs/>
                      <w:sz w:val="20"/>
                      <w:szCs w:val="20"/>
                      <w:lang w:val="en-NZ"/>
                    </w:rPr>
                    <w:t>Emergency Dept Level</w:t>
                  </w:r>
                  <w:r w:rsidRPr="0068040C">
                    <w:rPr>
                      <w:sz w:val="20"/>
                      <w:szCs w:val="20"/>
                      <w:lang w:val="en-NZ"/>
                    </w:rPr>
                    <w:t> </w:t>
                  </w:r>
                </w:p>
              </w:tc>
              <w:tc>
                <w:tcPr>
                  <w:tcW w:w="6255" w:type="dxa"/>
                  <w:tcBorders>
                    <w:top w:val="single" w:sz="6" w:space="0" w:color="auto"/>
                    <w:left w:val="single" w:sz="6" w:space="0" w:color="auto"/>
                    <w:bottom w:val="single" w:sz="6" w:space="0" w:color="auto"/>
                    <w:right w:val="single" w:sz="6" w:space="0" w:color="auto"/>
                  </w:tcBorders>
                  <w:shd w:val="clear" w:color="auto" w:fill="BEECF4"/>
                  <w:hideMark/>
                </w:tcPr>
                <w:p w14:paraId="6FD4E27D" w14:textId="77777777" w:rsidR="0068040C" w:rsidRPr="0068040C" w:rsidRDefault="0068040C" w:rsidP="0068040C">
                  <w:pPr>
                    <w:spacing w:after="0"/>
                    <w:rPr>
                      <w:sz w:val="20"/>
                      <w:szCs w:val="20"/>
                      <w:lang w:val="en-NZ"/>
                    </w:rPr>
                  </w:pPr>
                  <w:r w:rsidRPr="0068040C">
                    <w:rPr>
                      <w:b/>
                      <w:bCs/>
                      <w:sz w:val="20"/>
                      <w:szCs w:val="20"/>
                      <w:lang w:val="en-NZ"/>
                    </w:rPr>
                    <w:t>Definition</w:t>
                  </w:r>
                  <w:r w:rsidRPr="0068040C">
                    <w:rPr>
                      <w:sz w:val="20"/>
                      <w:szCs w:val="20"/>
                      <w:lang w:val="en-NZ"/>
                    </w:rPr>
                    <w:t> </w:t>
                  </w:r>
                </w:p>
              </w:tc>
            </w:tr>
            <w:tr w:rsidR="0068040C" w:rsidRPr="0068040C" w14:paraId="02AD72A6" w14:textId="77777777" w:rsidTr="0068040C">
              <w:trPr>
                <w:trHeight w:val="300"/>
              </w:trPr>
              <w:tc>
                <w:tcPr>
                  <w:tcW w:w="1245" w:type="dxa"/>
                  <w:tcBorders>
                    <w:top w:val="single" w:sz="6" w:space="0" w:color="auto"/>
                    <w:left w:val="single" w:sz="6" w:space="0" w:color="auto"/>
                    <w:bottom w:val="single" w:sz="6" w:space="0" w:color="auto"/>
                    <w:right w:val="single" w:sz="6" w:space="0" w:color="auto"/>
                  </w:tcBorders>
                  <w:shd w:val="clear" w:color="auto" w:fill="auto"/>
                  <w:hideMark/>
                </w:tcPr>
                <w:p w14:paraId="3E172BB4" w14:textId="77777777" w:rsidR="0068040C" w:rsidRPr="0068040C" w:rsidRDefault="0068040C" w:rsidP="0068040C">
                  <w:pPr>
                    <w:spacing w:after="0"/>
                    <w:rPr>
                      <w:sz w:val="20"/>
                      <w:szCs w:val="20"/>
                      <w:lang w:val="en-NZ"/>
                    </w:rPr>
                  </w:pPr>
                  <w:r w:rsidRPr="0068040C">
                    <w:rPr>
                      <w:sz w:val="20"/>
                      <w:szCs w:val="20"/>
                      <w:lang w:val="en-NZ"/>
                    </w:rPr>
                    <w:t>ED02001 </w:t>
                  </w:r>
                </w:p>
              </w:tc>
              <w:tc>
                <w:tcPr>
                  <w:tcW w:w="1650" w:type="dxa"/>
                  <w:tcBorders>
                    <w:top w:val="single" w:sz="6" w:space="0" w:color="auto"/>
                    <w:left w:val="single" w:sz="6" w:space="0" w:color="auto"/>
                    <w:bottom w:val="single" w:sz="6" w:space="0" w:color="auto"/>
                    <w:right w:val="single" w:sz="6" w:space="0" w:color="auto"/>
                  </w:tcBorders>
                  <w:shd w:val="clear" w:color="auto" w:fill="auto"/>
                  <w:hideMark/>
                </w:tcPr>
                <w:p w14:paraId="19F46439" w14:textId="77777777" w:rsidR="0068040C" w:rsidRPr="0068040C" w:rsidRDefault="0068040C" w:rsidP="0068040C">
                  <w:pPr>
                    <w:spacing w:after="0"/>
                    <w:rPr>
                      <w:sz w:val="20"/>
                      <w:szCs w:val="20"/>
                      <w:lang w:val="en-NZ"/>
                    </w:rPr>
                  </w:pPr>
                  <w:r w:rsidRPr="0068040C">
                    <w:rPr>
                      <w:sz w:val="20"/>
                      <w:szCs w:val="20"/>
                      <w:lang w:val="en-NZ"/>
                    </w:rPr>
                    <w:t>Emergency Dept - Level 2 </w:t>
                  </w:r>
                </w:p>
              </w:tc>
              <w:tc>
                <w:tcPr>
                  <w:tcW w:w="6255" w:type="dxa"/>
                  <w:tcBorders>
                    <w:top w:val="single" w:sz="6" w:space="0" w:color="auto"/>
                    <w:left w:val="single" w:sz="6" w:space="0" w:color="auto"/>
                    <w:bottom w:val="single" w:sz="6" w:space="0" w:color="auto"/>
                    <w:right w:val="single" w:sz="6" w:space="0" w:color="auto"/>
                  </w:tcBorders>
                  <w:shd w:val="clear" w:color="auto" w:fill="auto"/>
                  <w:hideMark/>
                </w:tcPr>
                <w:p w14:paraId="4FB58B4A" w14:textId="77777777" w:rsidR="0068040C" w:rsidRPr="0068040C" w:rsidRDefault="0068040C" w:rsidP="0068040C">
                  <w:pPr>
                    <w:spacing w:after="0"/>
                    <w:rPr>
                      <w:sz w:val="20"/>
                      <w:szCs w:val="20"/>
                      <w:lang w:val="en-NZ"/>
                    </w:rPr>
                  </w:pPr>
                  <w:r w:rsidRPr="0068040C">
                    <w:rPr>
                      <w:sz w:val="20"/>
                      <w:szCs w:val="20"/>
                      <w:lang w:val="en-NZ"/>
                    </w:rPr>
                    <w:t>Emergency service in small hospital with designated assessment and treatment areas. Minor injuries and ailments can be treated. Resuscitation and limited stabilisation capacity. Nursing staff available to cover emergency presentations. Visiting medical officer is on call. May be local trauma service. </w:t>
                  </w:r>
                </w:p>
              </w:tc>
            </w:tr>
            <w:tr w:rsidR="0068040C" w:rsidRPr="0068040C" w14:paraId="49733B6C" w14:textId="77777777" w:rsidTr="0068040C">
              <w:trPr>
                <w:trHeight w:val="300"/>
              </w:trPr>
              <w:tc>
                <w:tcPr>
                  <w:tcW w:w="1245" w:type="dxa"/>
                  <w:tcBorders>
                    <w:top w:val="single" w:sz="6" w:space="0" w:color="auto"/>
                    <w:left w:val="single" w:sz="6" w:space="0" w:color="auto"/>
                    <w:bottom w:val="single" w:sz="6" w:space="0" w:color="auto"/>
                    <w:right w:val="single" w:sz="6" w:space="0" w:color="auto"/>
                  </w:tcBorders>
                  <w:shd w:val="clear" w:color="auto" w:fill="auto"/>
                  <w:hideMark/>
                </w:tcPr>
                <w:p w14:paraId="5313F8D6" w14:textId="77777777" w:rsidR="0068040C" w:rsidRPr="0068040C" w:rsidRDefault="0068040C" w:rsidP="0068040C">
                  <w:pPr>
                    <w:spacing w:after="0"/>
                    <w:rPr>
                      <w:sz w:val="20"/>
                      <w:szCs w:val="20"/>
                      <w:lang w:val="en-NZ"/>
                    </w:rPr>
                  </w:pPr>
                  <w:r w:rsidRPr="0068040C">
                    <w:rPr>
                      <w:sz w:val="20"/>
                      <w:szCs w:val="20"/>
                      <w:lang w:val="en-NZ"/>
                    </w:rPr>
                    <w:t>ED03001 </w:t>
                  </w:r>
                </w:p>
              </w:tc>
              <w:tc>
                <w:tcPr>
                  <w:tcW w:w="1650" w:type="dxa"/>
                  <w:tcBorders>
                    <w:top w:val="single" w:sz="6" w:space="0" w:color="auto"/>
                    <w:left w:val="single" w:sz="6" w:space="0" w:color="auto"/>
                    <w:bottom w:val="single" w:sz="6" w:space="0" w:color="auto"/>
                    <w:right w:val="single" w:sz="6" w:space="0" w:color="auto"/>
                  </w:tcBorders>
                  <w:shd w:val="clear" w:color="auto" w:fill="auto"/>
                  <w:hideMark/>
                </w:tcPr>
                <w:p w14:paraId="403DFBDE" w14:textId="77777777" w:rsidR="0068040C" w:rsidRPr="0068040C" w:rsidRDefault="0068040C" w:rsidP="0068040C">
                  <w:pPr>
                    <w:spacing w:after="0"/>
                    <w:rPr>
                      <w:sz w:val="20"/>
                      <w:szCs w:val="20"/>
                      <w:lang w:val="en-NZ"/>
                    </w:rPr>
                  </w:pPr>
                  <w:r w:rsidRPr="0068040C">
                    <w:rPr>
                      <w:sz w:val="20"/>
                      <w:szCs w:val="20"/>
                      <w:lang w:val="en-NZ"/>
                    </w:rPr>
                    <w:t>Emergency Dept - Level 3 </w:t>
                  </w:r>
                </w:p>
              </w:tc>
              <w:tc>
                <w:tcPr>
                  <w:tcW w:w="6255" w:type="dxa"/>
                  <w:tcBorders>
                    <w:top w:val="single" w:sz="6" w:space="0" w:color="auto"/>
                    <w:left w:val="single" w:sz="6" w:space="0" w:color="auto"/>
                    <w:bottom w:val="single" w:sz="6" w:space="0" w:color="auto"/>
                    <w:right w:val="single" w:sz="6" w:space="0" w:color="auto"/>
                  </w:tcBorders>
                  <w:shd w:val="clear" w:color="auto" w:fill="auto"/>
                  <w:hideMark/>
                </w:tcPr>
                <w:p w14:paraId="24F44120" w14:textId="77777777" w:rsidR="0068040C" w:rsidRPr="0068040C" w:rsidRDefault="0068040C" w:rsidP="0068040C">
                  <w:pPr>
                    <w:spacing w:after="0"/>
                    <w:rPr>
                      <w:sz w:val="20"/>
                      <w:szCs w:val="20"/>
                      <w:lang w:val="en-NZ"/>
                    </w:rPr>
                  </w:pPr>
                  <w:r w:rsidRPr="0068040C">
                    <w:rPr>
                      <w:sz w:val="20"/>
                      <w:szCs w:val="20"/>
                      <w:lang w:val="en-NZ"/>
                    </w:rPr>
                    <w:t>As for level 2 plus: designated nursing staff available on 24-hour basis. Has unit manager. Some registered nurses have completed or are undertaking relevant post-basic studies. 24-hour access to medical officers on site or available within 10 minutes. Specialists in general surgery, anaesthetics, paediatrics and medicine available for consultation. Full resuscitation facilities in separate area. Access to allied health professionals and liaison psychiatry. </w:t>
                  </w:r>
                </w:p>
              </w:tc>
            </w:tr>
            <w:tr w:rsidR="0068040C" w:rsidRPr="0068040C" w14:paraId="3A7C5E2A" w14:textId="77777777" w:rsidTr="0068040C">
              <w:trPr>
                <w:trHeight w:val="300"/>
              </w:trPr>
              <w:tc>
                <w:tcPr>
                  <w:tcW w:w="1245" w:type="dxa"/>
                  <w:tcBorders>
                    <w:top w:val="single" w:sz="6" w:space="0" w:color="auto"/>
                    <w:left w:val="single" w:sz="6" w:space="0" w:color="auto"/>
                    <w:bottom w:val="single" w:sz="6" w:space="0" w:color="auto"/>
                    <w:right w:val="single" w:sz="6" w:space="0" w:color="auto"/>
                  </w:tcBorders>
                  <w:shd w:val="clear" w:color="auto" w:fill="auto"/>
                  <w:hideMark/>
                </w:tcPr>
                <w:p w14:paraId="64BB6D0F" w14:textId="77777777" w:rsidR="0068040C" w:rsidRPr="0068040C" w:rsidRDefault="0068040C" w:rsidP="0068040C">
                  <w:pPr>
                    <w:spacing w:after="0"/>
                    <w:rPr>
                      <w:sz w:val="20"/>
                      <w:szCs w:val="20"/>
                      <w:lang w:val="en-NZ"/>
                    </w:rPr>
                  </w:pPr>
                  <w:r w:rsidRPr="0068040C">
                    <w:rPr>
                      <w:sz w:val="20"/>
                      <w:szCs w:val="20"/>
                      <w:lang w:val="en-NZ"/>
                    </w:rPr>
                    <w:t>ED04001 </w:t>
                  </w:r>
                </w:p>
              </w:tc>
              <w:tc>
                <w:tcPr>
                  <w:tcW w:w="1650" w:type="dxa"/>
                  <w:tcBorders>
                    <w:top w:val="single" w:sz="6" w:space="0" w:color="auto"/>
                    <w:left w:val="single" w:sz="6" w:space="0" w:color="auto"/>
                    <w:bottom w:val="single" w:sz="6" w:space="0" w:color="auto"/>
                    <w:right w:val="single" w:sz="6" w:space="0" w:color="auto"/>
                  </w:tcBorders>
                  <w:shd w:val="clear" w:color="auto" w:fill="auto"/>
                  <w:hideMark/>
                </w:tcPr>
                <w:p w14:paraId="0553B597" w14:textId="77777777" w:rsidR="0068040C" w:rsidRPr="0068040C" w:rsidRDefault="0068040C" w:rsidP="0068040C">
                  <w:pPr>
                    <w:spacing w:after="0"/>
                    <w:rPr>
                      <w:sz w:val="20"/>
                      <w:szCs w:val="20"/>
                      <w:lang w:val="en-NZ"/>
                    </w:rPr>
                  </w:pPr>
                  <w:r w:rsidRPr="0068040C">
                    <w:rPr>
                      <w:sz w:val="20"/>
                      <w:szCs w:val="20"/>
                      <w:lang w:val="en-NZ"/>
                    </w:rPr>
                    <w:t>Emergency Dept - Level 4 </w:t>
                  </w:r>
                </w:p>
              </w:tc>
              <w:tc>
                <w:tcPr>
                  <w:tcW w:w="6255" w:type="dxa"/>
                  <w:tcBorders>
                    <w:top w:val="single" w:sz="6" w:space="0" w:color="auto"/>
                    <w:left w:val="single" w:sz="6" w:space="0" w:color="auto"/>
                    <w:bottom w:val="single" w:sz="6" w:space="0" w:color="auto"/>
                    <w:right w:val="single" w:sz="6" w:space="0" w:color="auto"/>
                  </w:tcBorders>
                  <w:shd w:val="clear" w:color="auto" w:fill="auto"/>
                  <w:hideMark/>
                </w:tcPr>
                <w:p w14:paraId="776A0CDC" w14:textId="77777777" w:rsidR="0068040C" w:rsidRPr="0068040C" w:rsidRDefault="0068040C" w:rsidP="0068040C">
                  <w:pPr>
                    <w:spacing w:after="0"/>
                    <w:rPr>
                      <w:sz w:val="20"/>
                      <w:szCs w:val="20"/>
                      <w:lang w:val="en-NZ"/>
                    </w:rPr>
                  </w:pPr>
                  <w:r w:rsidRPr="0068040C">
                    <w:rPr>
                      <w:sz w:val="20"/>
                      <w:szCs w:val="20"/>
                      <w:lang w:val="en-NZ"/>
                    </w:rPr>
                    <w:t>As for level 3 plus: can manage most emergencies. Purpose-designed area. Full-time director, experienced medical officer(s) and nursing staff on site 24 hours. Experienced nursing staff on site 24 hours. Specialists in general surgery, paediatrics, orthopaedics, anaesthetics and medicine on call 24 hours. May send nursing and medical teams to disaster site. Participation in regional adult retrieval system is desirable. May be an area trauma service. </w:t>
                  </w:r>
                </w:p>
              </w:tc>
            </w:tr>
            <w:tr w:rsidR="0068040C" w:rsidRPr="0068040C" w14:paraId="752AE878" w14:textId="77777777" w:rsidTr="0068040C">
              <w:trPr>
                <w:trHeight w:val="300"/>
              </w:trPr>
              <w:tc>
                <w:tcPr>
                  <w:tcW w:w="1245" w:type="dxa"/>
                  <w:tcBorders>
                    <w:top w:val="single" w:sz="6" w:space="0" w:color="auto"/>
                    <w:left w:val="single" w:sz="6" w:space="0" w:color="auto"/>
                    <w:bottom w:val="single" w:sz="6" w:space="0" w:color="auto"/>
                    <w:right w:val="single" w:sz="6" w:space="0" w:color="auto"/>
                  </w:tcBorders>
                  <w:shd w:val="clear" w:color="auto" w:fill="auto"/>
                  <w:hideMark/>
                </w:tcPr>
                <w:p w14:paraId="5035500B" w14:textId="77777777" w:rsidR="0068040C" w:rsidRPr="0068040C" w:rsidRDefault="0068040C" w:rsidP="0068040C">
                  <w:pPr>
                    <w:spacing w:after="0"/>
                    <w:rPr>
                      <w:sz w:val="20"/>
                      <w:szCs w:val="20"/>
                      <w:lang w:val="en-NZ"/>
                    </w:rPr>
                  </w:pPr>
                  <w:r w:rsidRPr="0068040C">
                    <w:rPr>
                      <w:sz w:val="20"/>
                      <w:szCs w:val="20"/>
                      <w:lang w:val="en-NZ"/>
                    </w:rPr>
                    <w:t>ED05001 </w:t>
                  </w:r>
                </w:p>
              </w:tc>
              <w:tc>
                <w:tcPr>
                  <w:tcW w:w="1650" w:type="dxa"/>
                  <w:tcBorders>
                    <w:top w:val="single" w:sz="6" w:space="0" w:color="auto"/>
                    <w:left w:val="single" w:sz="6" w:space="0" w:color="auto"/>
                    <w:bottom w:val="single" w:sz="6" w:space="0" w:color="auto"/>
                    <w:right w:val="single" w:sz="6" w:space="0" w:color="auto"/>
                  </w:tcBorders>
                  <w:shd w:val="clear" w:color="auto" w:fill="auto"/>
                  <w:hideMark/>
                </w:tcPr>
                <w:p w14:paraId="284C8738" w14:textId="77777777" w:rsidR="0068040C" w:rsidRPr="0068040C" w:rsidRDefault="0068040C" w:rsidP="0068040C">
                  <w:pPr>
                    <w:spacing w:after="0"/>
                    <w:rPr>
                      <w:sz w:val="20"/>
                      <w:szCs w:val="20"/>
                      <w:lang w:val="en-NZ"/>
                    </w:rPr>
                  </w:pPr>
                  <w:r w:rsidRPr="0068040C">
                    <w:rPr>
                      <w:sz w:val="20"/>
                      <w:szCs w:val="20"/>
                      <w:lang w:val="en-NZ"/>
                    </w:rPr>
                    <w:t>Emergency Dept - Level 5 </w:t>
                  </w:r>
                </w:p>
              </w:tc>
              <w:tc>
                <w:tcPr>
                  <w:tcW w:w="6255" w:type="dxa"/>
                  <w:tcBorders>
                    <w:top w:val="single" w:sz="6" w:space="0" w:color="auto"/>
                    <w:left w:val="single" w:sz="6" w:space="0" w:color="auto"/>
                    <w:bottom w:val="single" w:sz="6" w:space="0" w:color="auto"/>
                    <w:right w:val="single" w:sz="6" w:space="0" w:color="auto"/>
                  </w:tcBorders>
                  <w:shd w:val="clear" w:color="auto" w:fill="auto"/>
                  <w:hideMark/>
                </w:tcPr>
                <w:p w14:paraId="1AEC454A" w14:textId="77777777" w:rsidR="0068040C" w:rsidRPr="0068040C" w:rsidRDefault="0068040C" w:rsidP="0068040C">
                  <w:pPr>
                    <w:spacing w:after="0"/>
                    <w:rPr>
                      <w:sz w:val="20"/>
                      <w:szCs w:val="20"/>
                      <w:lang w:val="en-NZ"/>
                    </w:rPr>
                  </w:pPr>
                  <w:r w:rsidRPr="0068040C">
                    <w:rPr>
                      <w:sz w:val="20"/>
                      <w:szCs w:val="20"/>
                      <w:lang w:val="en-NZ"/>
                    </w:rPr>
                    <w:t>As for level 4 plus: can manage all emergencies and provide definitive care for most. Access to specialist clinical nurse is desirable. Has undergraduate teaching and undertakes research. Has designated registrar. May have neurology service. </w:t>
                  </w:r>
                </w:p>
              </w:tc>
            </w:tr>
            <w:tr w:rsidR="0068040C" w:rsidRPr="0068040C" w14:paraId="364D0C46" w14:textId="77777777" w:rsidTr="0068040C">
              <w:trPr>
                <w:trHeight w:val="300"/>
              </w:trPr>
              <w:tc>
                <w:tcPr>
                  <w:tcW w:w="1245" w:type="dxa"/>
                  <w:tcBorders>
                    <w:top w:val="single" w:sz="6" w:space="0" w:color="auto"/>
                    <w:left w:val="single" w:sz="6" w:space="0" w:color="auto"/>
                    <w:bottom w:val="single" w:sz="6" w:space="0" w:color="auto"/>
                    <w:right w:val="single" w:sz="6" w:space="0" w:color="auto"/>
                  </w:tcBorders>
                  <w:shd w:val="clear" w:color="auto" w:fill="auto"/>
                  <w:hideMark/>
                </w:tcPr>
                <w:p w14:paraId="0A253377" w14:textId="77777777" w:rsidR="0068040C" w:rsidRPr="0068040C" w:rsidRDefault="0068040C" w:rsidP="0068040C">
                  <w:pPr>
                    <w:spacing w:after="0"/>
                    <w:rPr>
                      <w:sz w:val="20"/>
                      <w:szCs w:val="20"/>
                      <w:lang w:val="en-NZ"/>
                    </w:rPr>
                  </w:pPr>
                  <w:r w:rsidRPr="0068040C">
                    <w:rPr>
                      <w:sz w:val="20"/>
                      <w:szCs w:val="20"/>
                      <w:lang w:val="en-NZ"/>
                    </w:rPr>
                    <w:t>ED06001 </w:t>
                  </w:r>
                </w:p>
              </w:tc>
              <w:tc>
                <w:tcPr>
                  <w:tcW w:w="1650" w:type="dxa"/>
                  <w:tcBorders>
                    <w:top w:val="single" w:sz="6" w:space="0" w:color="auto"/>
                    <w:left w:val="single" w:sz="6" w:space="0" w:color="auto"/>
                    <w:bottom w:val="single" w:sz="6" w:space="0" w:color="auto"/>
                    <w:right w:val="single" w:sz="6" w:space="0" w:color="auto"/>
                  </w:tcBorders>
                  <w:shd w:val="clear" w:color="auto" w:fill="auto"/>
                  <w:hideMark/>
                </w:tcPr>
                <w:p w14:paraId="5034170C" w14:textId="77777777" w:rsidR="0068040C" w:rsidRPr="0068040C" w:rsidRDefault="0068040C" w:rsidP="0068040C">
                  <w:pPr>
                    <w:spacing w:after="0"/>
                    <w:rPr>
                      <w:sz w:val="20"/>
                      <w:szCs w:val="20"/>
                      <w:lang w:val="en-NZ"/>
                    </w:rPr>
                  </w:pPr>
                  <w:r w:rsidRPr="0068040C">
                    <w:rPr>
                      <w:sz w:val="20"/>
                      <w:szCs w:val="20"/>
                      <w:lang w:val="en-NZ"/>
                    </w:rPr>
                    <w:t>Emergency Dept - Level 6 </w:t>
                  </w:r>
                </w:p>
              </w:tc>
              <w:tc>
                <w:tcPr>
                  <w:tcW w:w="6255" w:type="dxa"/>
                  <w:tcBorders>
                    <w:top w:val="single" w:sz="6" w:space="0" w:color="auto"/>
                    <w:left w:val="single" w:sz="6" w:space="0" w:color="auto"/>
                    <w:bottom w:val="single" w:sz="6" w:space="0" w:color="auto"/>
                    <w:right w:val="single" w:sz="6" w:space="0" w:color="auto"/>
                  </w:tcBorders>
                  <w:shd w:val="clear" w:color="auto" w:fill="auto"/>
                  <w:hideMark/>
                </w:tcPr>
                <w:p w14:paraId="796517C0" w14:textId="77777777" w:rsidR="0068040C" w:rsidRPr="0068040C" w:rsidRDefault="0068040C" w:rsidP="0068040C">
                  <w:pPr>
                    <w:spacing w:after="0"/>
                    <w:rPr>
                      <w:sz w:val="20"/>
                      <w:szCs w:val="20"/>
                      <w:lang w:val="en-NZ"/>
                    </w:rPr>
                  </w:pPr>
                  <w:r w:rsidRPr="0068040C">
                    <w:rPr>
                      <w:sz w:val="20"/>
                      <w:szCs w:val="20"/>
                      <w:lang w:val="en-NZ"/>
                    </w:rPr>
                    <w:t>As for level 5 plus: has neurosurgery and cardiothoracic surgery on site. Sub-specialists available on rosters. Has registrar on site 24 hours. May be a Regional Trauma Service. </w:t>
                  </w:r>
                </w:p>
              </w:tc>
            </w:tr>
          </w:tbl>
          <w:p w14:paraId="44DCA615" w14:textId="77777777" w:rsidR="0068040C" w:rsidRPr="0068040C" w:rsidRDefault="0068040C" w:rsidP="0068040C">
            <w:pPr>
              <w:spacing w:after="0"/>
              <w:rPr>
                <w:sz w:val="20"/>
                <w:szCs w:val="20"/>
                <w:lang w:val="en-NZ"/>
              </w:rPr>
            </w:pPr>
            <w:r w:rsidRPr="0068040C">
              <w:rPr>
                <w:sz w:val="20"/>
                <w:szCs w:val="20"/>
                <w:lang w:val="en-NZ"/>
              </w:rPr>
              <w:t> </w:t>
            </w:r>
          </w:p>
        </w:tc>
      </w:tr>
      <w:tr w:rsidR="0068040C" w:rsidRPr="0068040C" w14:paraId="48EC985A" w14:textId="77777777" w:rsidTr="00FF4428">
        <w:trPr>
          <w:trHeight w:val="300"/>
        </w:trPr>
        <w:tc>
          <w:tcPr>
            <w:tcW w:w="9252" w:type="dxa"/>
            <w:gridSpan w:val="2"/>
            <w:tcBorders>
              <w:top w:val="nil"/>
              <w:left w:val="nil"/>
              <w:bottom w:val="nil"/>
              <w:right w:val="nil"/>
            </w:tcBorders>
            <w:shd w:val="clear" w:color="auto" w:fill="BEECF4"/>
            <w:hideMark/>
          </w:tcPr>
          <w:p w14:paraId="192F5C17" w14:textId="77777777" w:rsidR="0068040C" w:rsidRPr="0068040C" w:rsidRDefault="0068040C" w:rsidP="00DC18BB">
            <w:pPr>
              <w:spacing w:before="120" w:after="120" w:line="220" w:lineRule="atLeast"/>
              <w:rPr>
                <w:sz w:val="20"/>
                <w:szCs w:val="20"/>
                <w:lang w:val="en-NZ"/>
              </w:rPr>
            </w:pPr>
            <w:r w:rsidRPr="0068040C">
              <w:rPr>
                <w:b/>
                <w:bCs/>
                <w:sz w:val="20"/>
                <w:szCs w:val="20"/>
                <w:lang w:val="en-NZ"/>
              </w:rPr>
              <w:lastRenderedPageBreak/>
              <w:t xml:space="preserve">Contact: </w:t>
            </w:r>
            <w:r w:rsidRPr="0068040C">
              <w:rPr>
                <w:sz w:val="20"/>
                <w:szCs w:val="20"/>
                <w:lang w:val="en-NZ"/>
              </w:rPr>
              <w:t xml:space="preserve">If you have any questions regarding this change notice, please email </w:t>
            </w:r>
            <w:hyperlink r:id="rId13" w:tgtFrame="_blank" w:history="1">
              <w:r w:rsidRPr="0068040C">
                <w:rPr>
                  <w:rStyle w:val="Hyperlink"/>
                  <w:sz w:val="20"/>
                  <w:szCs w:val="20"/>
                  <w:lang w:val="en-NZ"/>
                </w:rPr>
                <w:t>ncamp@tewhatuora.govt.nz</w:t>
              </w:r>
            </w:hyperlink>
            <w:r w:rsidRPr="0068040C">
              <w:rPr>
                <w:sz w:val="20"/>
                <w:szCs w:val="20"/>
                <w:lang w:val="en-NZ"/>
              </w:rPr>
              <w:t> </w:t>
            </w:r>
          </w:p>
        </w:tc>
      </w:tr>
    </w:tbl>
    <w:p w14:paraId="7197059D" w14:textId="6DD57441" w:rsidR="00E3184C" w:rsidRPr="00DF334E" w:rsidRDefault="00E3184C" w:rsidP="00E3184C">
      <w:pPr>
        <w:spacing w:after="0"/>
        <w:rPr>
          <w:sz w:val="20"/>
          <w:szCs w:val="20"/>
        </w:rPr>
      </w:pPr>
    </w:p>
    <w:p w14:paraId="0842E245" w14:textId="77777777" w:rsidR="00E3184C" w:rsidRPr="00DF334E" w:rsidRDefault="00E3184C" w:rsidP="00E3184C">
      <w:pPr>
        <w:spacing w:after="0"/>
        <w:rPr>
          <w:sz w:val="20"/>
          <w:szCs w:val="20"/>
        </w:rPr>
      </w:pPr>
    </w:p>
    <w:p w14:paraId="08EF1DF4" w14:textId="77777777" w:rsidR="00E3184C" w:rsidRPr="00DF334E" w:rsidRDefault="00E3184C" w:rsidP="00E3184C">
      <w:pPr>
        <w:spacing w:after="0"/>
        <w:ind w:right="-22"/>
        <w:rPr>
          <w:sz w:val="20"/>
          <w:szCs w:val="20"/>
        </w:rPr>
      </w:pPr>
    </w:p>
    <w:p w14:paraId="585CC58C" w14:textId="77777777" w:rsidR="00E3184C" w:rsidRPr="00DF334E" w:rsidRDefault="00E3184C" w:rsidP="00E3184C">
      <w:pPr>
        <w:spacing w:after="0"/>
        <w:rPr>
          <w:sz w:val="20"/>
          <w:szCs w:val="20"/>
        </w:rPr>
      </w:pPr>
    </w:p>
    <w:p w14:paraId="1CF1A0A7" w14:textId="77777777" w:rsidR="00E3184C" w:rsidRPr="00DF334E" w:rsidRDefault="00E3184C" w:rsidP="00E3184C">
      <w:pPr>
        <w:pStyle w:val="Numberedbullets"/>
        <w:numPr>
          <w:ilvl w:val="0"/>
          <w:numId w:val="0"/>
        </w:numPr>
        <w:ind w:left="425" w:hanging="425"/>
        <w:rPr>
          <w:sz w:val="20"/>
          <w:szCs w:val="20"/>
          <w:lang w:val="en-NZ"/>
        </w:rPr>
      </w:pPr>
    </w:p>
    <w:p w14:paraId="7CACE980" w14:textId="77777777" w:rsidR="00E3184C" w:rsidRPr="00DF334E" w:rsidRDefault="00E3184C" w:rsidP="00E3184C">
      <w:pPr>
        <w:pStyle w:val="Numberedbullets"/>
        <w:numPr>
          <w:ilvl w:val="0"/>
          <w:numId w:val="0"/>
        </w:numPr>
        <w:ind w:left="425" w:hanging="425"/>
        <w:rPr>
          <w:sz w:val="20"/>
          <w:szCs w:val="20"/>
          <w:lang w:val="en-NZ"/>
        </w:rPr>
      </w:pPr>
    </w:p>
    <w:p w14:paraId="1086D49B" w14:textId="77777777" w:rsidR="00E3184C" w:rsidRPr="00DF334E" w:rsidRDefault="00E3184C" w:rsidP="00E3184C">
      <w:pPr>
        <w:pStyle w:val="Numberedbullets"/>
        <w:numPr>
          <w:ilvl w:val="0"/>
          <w:numId w:val="0"/>
        </w:numPr>
        <w:ind w:left="425" w:hanging="425"/>
        <w:rPr>
          <w:sz w:val="20"/>
          <w:szCs w:val="20"/>
          <w:lang w:val="en-NZ"/>
        </w:rPr>
      </w:pPr>
    </w:p>
    <w:p w14:paraId="1F96F096" w14:textId="77777777" w:rsidR="00E3184C" w:rsidRPr="00DF334E" w:rsidRDefault="00E3184C" w:rsidP="00E3184C">
      <w:pPr>
        <w:pStyle w:val="Numberedbullets"/>
        <w:numPr>
          <w:ilvl w:val="0"/>
          <w:numId w:val="0"/>
        </w:numPr>
        <w:ind w:left="425" w:hanging="425"/>
        <w:rPr>
          <w:sz w:val="20"/>
          <w:szCs w:val="20"/>
          <w:lang w:val="en-NZ"/>
        </w:rPr>
      </w:pPr>
    </w:p>
    <w:p w14:paraId="7C987FC2" w14:textId="77777777" w:rsidR="00E3184C" w:rsidRPr="00DF334E" w:rsidRDefault="00E3184C" w:rsidP="00E3184C">
      <w:pPr>
        <w:pStyle w:val="Numberedbullets"/>
        <w:numPr>
          <w:ilvl w:val="0"/>
          <w:numId w:val="0"/>
        </w:numPr>
        <w:ind w:left="425" w:hanging="425"/>
        <w:rPr>
          <w:sz w:val="20"/>
          <w:szCs w:val="20"/>
          <w:lang w:val="en-NZ"/>
        </w:rPr>
      </w:pPr>
    </w:p>
    <w:p w14:paraId="016A2A72" w14:textId="77777777" w:rsidR="00E3184C" w:rsidRPr="00DF334E" w:rsidRDefault="00E3184C" w:rsidP="00E3184C">
      <w:pPr>
        <w:pStyle w:val="Numberedbullets"/>
        <w:numPr>
          <w:ilvl w:val="0"/>
          <w:numId w:val="0"/>
        </w:numPr>
        <w:ind w:left="425" w:hanging="425"/>
        <w:rPr>
          <w:sz w:val="20"/>
          <w:szCs w:val="20"/>
          <w:lang w:val="en-NZ"/>
        </w:rPr>
      </w:pPr>
    </w:p>
    <w:p w14:paraId="60EAF95B" w14:textId="77777777" w:rsidR="00E3184C" w:rsidRPr="00DF334E" w:rsidRDefault="00E3184C" w:rsidP="00E3184C">
      <w:pPr>
        <w:pStyle w:val="Numberedbullets"/>
        <w:numPr>
          <w:ilvl w:val="0"/>
          <w:numId w:val="0"/>
        </w:numPr>
        <w:ind w:left="425" w:hanging="425"/>
        <w:rPr>
          <w:sz w:val="20"/>
          <w:szCs w:val="20"/>
          <w:lang w:val="en-NZ"/>
        </w:rPr>
      </w:pPr>
    </w:p>
    <w:p w14:paraId="316CFCC4" w14:textId="77777777" w:rsidR="00E3184C" w:rsidRPr="00DF334E" w:rsidRDefault="00E3184C" w:rsidP="00E3184C">
      <w:pPr>
        <w:pStyle w:val="Numberedbullets"/>
        <w:numPr>
          <w:ilvl w:val="0"/>
          <w:numId w:val="0"/>
        </w:numPr>
        <w:ind w:left="425" w:hanging="425"/>
        <w:rPr>
          <w:sz w:val="20"/>
          <w:szCs w:val="20"/>
          <w:lang w:val="en-NZ"/>
        </w:rPr>
      </w:pPr>
    </w:p>
    <w:p w14:paraId="3D29AEF0" w14:textId="77777777" w:rsidR="00E3184C" w:rsidRPr="00DF334E" w:rsidRDefault="00E3184C" w:rsidP="00E3184C">
      <w:pPr>
        <w:pStyle w:val="Numberedbullets"/>
        <w:numPr>
          <w:ilvl w:val="0"/>
          <w:numId w:val="0"/>
        </w:numPr>
        <w:ind w:left="425" w:hanging="425"/>
        <w:rPr>
          <w:sz w:val="20"/>
          <w:szCs w:val="20"/>
          <w:lang w:val="en-NZ"/>
        </w:rPr>
      </w:pPr>
    </w:p>
    <w:p w14:paraId="03290ED3" w14:textId="77777777" w:rsidR="00E3184C" w:rsidRPr="00DF334E" w:rsidRDefault="00E3184C" w:rsidP="00E3184C">
      <w:pPr>
        <w:pStyle w:val="Numberedbullets"/>
        <w:numPr>
          <w:ilvl w:val="0"/>
          <w:numId w:val="0"/>
        </w:numPr>
        <w:ind w:left="425" w:hanging="425"/>
        <w:rPr>
          <w:sz w:val="20"/>
          <w:szCs w:val="20"/>
          <w:lang w:val="en-NZ"/>
        </w:rPr>
      </w:pPr>
    </w:p>
    <w:p w14:paraId="592A5BC4" w14:textId="77777777" w:rsidR="00E3184C" w:rsidRPr="00DF334E" w:rsidRDefault="00E3184C" w:rsidP="00E3184C">
      <w:pPr>
        <w:pStyle w:val="Numberedbullets"/>
        <w:numPr>
          <w:ilvl w:val="0"/>
          <w:numId w:val="0"/>
        </w:numPr>
        <w:ind w:left="425" w:hanging="425"/>
        <w:rPr>
          <w:sz w:val="20"/>
          <w:szCs w:val="20"/>
          <w:lang w:val="en-NZ"/>
        </w:rPr>
      </w:pPr>
    </w:p>
    <w:p w14:paraId="490F4100" w14:textId="77777777" w:rsidR="00E3184C" w:rsidRPr="00DF334E" w:rsidRDefault="00E3184C" w:rsidP="00E3184C">
      <w:pPr>
        <w:pStyle w:val="Numberedbullets"/>
        <w:numPr>
          <w:ilvl w:val="0"/>
          <w:numId w:val="0"/>
        </w:numPr>
        <w:ind w:left="425" w:hanging="425"/>
        <w:rPr>
          <w:sz w:val="20"/>
          <w:szCs w:val="20"/>
          <w:lang w:val="en-NZ"/>
        </w:rPr>
      </w:pPr>
    </w:p>
    <w:sectPr w:rsidR="00E3184C" w:rsidRPr="00DF334E" w:rsidSect="00605AFB">
      <w:headerReference w:type="default" r:id="rId14"/>
      <w:footerReference w:type="default" r:id="rId15"/>
      <w:headerReference w:type="first" r:id="rId16"/>
      <w:footerReference w:type="first" r:id="rId17"/>
      <w:pgSz w:w="11906" w:h="16838"/>
      <w:pgMar w:top="1530" w:right="1440" w:bottom="1702" w:left="1440" w:header="851" w:footer="19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CDF01F" w14:textId="77777777" w:rsidR="005B1CF9" w:rsidRDefault="005B1CF9" w:rsidP="001D3387">
      <w:r>
        <w:separator/>
      </w:r>
    </w:p>
  </w:endnote>
  <w:endnote w:type="continuationSeparator" w:id="0">
    <w:p w14:paraId="39CBFC4C" w14:textId="77777777" w:rsidR="005B1CF9" w:rsidRDefault="005B1CF9" w:rsidP="001D3387">
      <w:r>
        <w:continuationSeparator/>
      </w:r>
    </w:p>
  </w:endnote>
  <w:endnote w:type="continuationNotice" w:id="1">
    <w:p w14:paraId="08466870" w14:textId="77777777" w:rsidR="005B1CF9" w:rsidRDefault="005B1CF9" w:rsidP="001D338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oboto">
    <w:charset w:val="00"/>
    <w:family w:val="auto"/>
    <w:pitch w:val="variable"/>
    <w:sig w:usb0="E0000AFF" w:usb1="5000217F" w:usb2="00000021"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Poppins">
    <w:panose1 w:val="00000500000000000000"/>
    <w:charset w:val="00"/>
    <w:family w:val="auto"/>
    <w:pitch w:val="variable"/>
    <w:sig w:usb0="00008007" w:usb1="00000000" w:usb2="00000000" w:usb3="00000000" w:csb0="00000093" w:csb1="00000000"/>
  </w:font>
  <w:font w:name="GillSans">
    <w:altName w:val="Calibri"/>
    <w:panose1 w:val="00000000000000000000"/>
    <w:charset w:val="00"/>
    <w:family w:val="modern"/>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ABF435" w14:textId="626D87BC" w:rsidR="00431323" w:rsidRDefault="00E3184C" w:rsidP="00A32AA1">
    <w:pPr>
      <w:pStyle w:val="Footerbody"/>
      <w:tabs>
        <w:tab w:val="left" w:pos="8789"/>
      </w:tabs>
      <w:spacing w:after="100" w:afterAutospacing="1"/>
      <w:rPr>
        <w:noProof/>
      </w:rPr>
    </w:pPr>
    <w:r>
      <w:rPr>
        <w:noProof/>
      </w:rPr>
      <mc:AlternateContent>
        <mc:Choice Requires="wps">
          <w:drawing>
            <wp:anchor distT="0" distB="0" distL="114300" distR="114300" simplePos="0" relativeHeight="251675648" behindDoc="1" locked="0" layoutInCell="1" allowOverlap="1" wp14:anchorId="7CFA3ECD" wp14:editId="1EFD3135">
              <wp:simplePos x="0" y="0"/>
              <wp:positionH relativeFrom="margin">
                <wp:align>left</wp:align>
              </wp:positionH>
              <wp:positionV relativeFrom="page">
                <wp:posOffset>9839325</wp:posOffset>
              </wp:positionV>
              <wp:extent cx="1909445" cy="9843135"/>
              <wp:effectExtent l="0" t="0" r="14605" b="5715"/>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9445" cy="98431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4D605B" w14:textId="1DE48275" w:rsidR="00E3184C" w:rsidRDefault="00E3184C" w:rsidP="00E3184C">
                          <w:pPr>
                            <w:spacing w:before="50" w:after="0"/>
                            <w:ind w:left="23"/>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CFA3ECD" id="_x0000_t202" coordsize="21600,21600" o:spt="202" path="m,l,21600r21600,l21600,xe">
              <v:stroke joinstyle="miter"/>
              <v:path gradientshapeok="t" o:connecttype="rect"/>
            </v:shapetype>
            <v:shape id="Text Box 3" o:spid="_x0000_s1026" type="#_x0000_t202" style="position:absolute;margin-left:0;margin-top:774.75pt;width:150.35pt;height:775.05pt;z-index:-251640832;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" filled="f" stroked="f">
              <v:textbox inset="0,0,0,0">
                <w:txbxContent>
                  <w:p w14:paraId="134D605B" w14:textId="1DE48275" w:rsidR="00E3184C" w:rsidRDefault="00E3184C" w:rsidP="00E3184C">
                    <w:pPr>
                      <w:spacing w:before="50" w:after="0"/>
                      <w:ind w:left="23"/>
                      <w:rPr>
                        <w:sz w:val="20"/>
                      </w:rPr>
                    </w:pPr>
                  </w:p>
                </w:txbxContent>
              </v:textbox>
              <w10:wrap anchorx="margin" anchory="page"/>
            </v:shape>
          </w:pict>
        </mc:Fallback>
      </mc:AlternateContent>
    </w:r>
    <w:sdt>
      <w:sdtPr>
        <w:id w:val="-332449008"/>
        <w:docPartObj>
          <w:docPartGallery w:val="Page Numbers (Bottom of Page)"/>
          <w:docPartUnique/>
        </w:docPartObj>
      </w:sdtPr>
      <w:sdtEndPr>
        <w:rPr>
          <w:noProof/>
        </w:rPr>
      </w:sdtEndPr>
      <w:sdtContent>
        <w:r w:rsidR="00920CB3" w:rsidRPr="001D3387">
          <w:tab/>
        </w:r>
      </w:sdtContent>
    </w:sdt>
  </w:p>
  <w:p w14:paraId="29C4695D" w14:textId="77777777" w:rsidR="0011702E" w:rsidRDefault="0011702E"/>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FE5589" w14:textId="77777777" w:rsidR="00684CAC" w:rsidRDefault="00684CAC" w:rsidP="001D3387">
    <w:pPr>
      <w:pStyle w:val="Footer"/>
    </w:pPr>
  </w:p>
  <w:p w14:paraId="33244575" w14:textId="77777777" w:rsidR="003A10C8" w:rsidRDefault="00A92D1C" w:rsidP="001D3387">
    <w:pPr>
      <w:pStyle w:val="Footer"/>
    </w:pPr>
    <w:r>
      <w:rPr>
        <w:noProof/>
      </w:rPr>
      <w:drawing>
        <wp:anchor distT="0" distB="0" distL="114300" distR="114300" simplePos="0" relativeHeight="251651072" behindDoc="1" locked="0" layoutInCell="1" allowOverlap="1" wp14:anchorId="09A198E9" wp14:editId="1773CB69">
          <wp:simplePos x="0" y="0"/>
          <wp:positionH relativeFrom="page">
            <wp:posOffset>7699375</wp:posOffset>
          </wp:positionH>
          <wp:positionV relativeFrom="paragraph">
            <wp:posOffset>161925</wp:posOffset>
          </wp:positionV>
          <wp:extent cx="7539990" cy="942340"/>
          <wp:effectExtent l="0" t="0" r="3810" b="0"/>
          <wp:wrapNone/>
          <wp:docPr id="1557057507" name="Picture 1557057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39990" cy="942340"/>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ADE219" w14:textId="77777777" w:rsidR="005B1CF9" w:rsidRDefault="005B1CF9" w:rsidP="001D3387">
      <w:r>
        <w:separator/>
      </w:r>
    </w:p>
  </w:footnote>
  <w:footnote w:type="continuationSeparator" w:id="0">
    <w:p w14:paraId="1AB840FC" w14:textId="77777777" w:rsidR="005B1CF9" w:rsidRDefault="005B1CF9" w:rsidP="001D3387">
      <w:r>
        <w:continuationSeparator/>
      </w:r>
    </w:p>
  </w:footnote>
  <w:footnote w:type="continuationNotice" w:id="1">
    <w:p w14:paraId="3B283C2A" w14:textId="77777777" w:rsidR="005B1CF9" w:rsidRDefault="005B1CF9" w:rsidP="001D338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89C18A" w14:textId="0665F61B" w:rsidR="0011702E" w:rsidRDefault="007B6133" w:rsidP="00D77135">
    <w:pPr>
      <w:pStyle w:val="Heading1"/>
      <w:spacing w:after="0"/>
      <w:jc w:val="center"/>
    </w:pPr>
    <w:r w:rsidRPr="001E1669">
      <w:rPr>
        <w:rFonts w:ascii="Poppins" w:eastAsia="Roboto" w:hAnsi="Poppins" w:cs="Poppins"/>
        <w:b w:val="0"/>
        <w:bCs w:val="0"/>
        <w:kern w:val="22"/>
        <w:sz w:val="20"/>
        <w:szCs w:val="20"/>
      </w:rPr>
      <w:drawing>
        <wp:anchor distT="0" distB="0" distL="114300" distR="114300" simplePos="0" relativeHeight="251663360" behindDoc="1" locked="0" layoutInCell="1" allowOverlap="1" wp14:anchorId="780E1DDE" wp14:editId="109F2A66">
          <wp:simplePos x="0" y="0"/>
          <wp:positionH relativeFrom="page">
            <wp:align>right</wp:align>
          </wp:positionH>
          <wp:positionV relativeFrom="paragraph">
            <wp:posOffset>-540385</wp:posOffset>
          </wp:positionV>
          <wp:extent cx="7560236" cy="1000125"/>
          <wp:effectExtent l="0" t="0" r="3175" b="0"/>
          <wp:wrapNone/>
          <wp:docPr id="2119876795" name="Picture 21198767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560236" cy="1000125"/>
                  </a:xfrm>
                  <a:prstGeom prst="rect">
                    <a:avLst/>
                  </a:prstGeom>
                </pic:spPr>
              </pic:pic>
            </a:graphicData>
          </a:graphic>
          <wp14:sizeRelH relativeFrom="margin">
            <wp14:pctWidth>0</wp14:pctWidth>
          </wp14:sizeRelH>
          <wp14:sizeRelV relativeFrom="margin">
            <wp14:pctHeight>0</wp14:pctHeight>
          </wp14:sizeRelV>
        </wp:anchor>
      </w:drawing>
    </w:r>
    <w:r w:rsidR="00D77135" w:rsidRPr="00554C10">
      <w:rPr>
        <w:sz w:val="28"/>
        <w:szCs w:val="28"/>
      </w:rPr>
      <w:drawing>
        <wp:anchor distT="0" distB="0" distL="114300" distR="114300" simplePos="0" relativeHeight="251671552" behindDoc="1" locked="0" layoutInCell="1" allowOverlap="1" wp14:anchorId="5DD4505A" wp14:editId="473E7834">
          <wp:simplePos x="0" y="0"/>
          <wp:positionH relativeFrom="margin">
            <wp:posOffset>3710940</wp:posOffset>
          </wp:positionH>
          <wp:positionV relativeFrom="paragraph">
            <wp:posOffset>343535</wp:posOffset>
          </wp:positionV>
          <wp:extent cx="2020570" cy="354965"/>
          <wp:effectExtent l="0" t="0" r="0" b="6985"/>
          <wp:wrapTight wrapText="bothSides">
            <wp:wrapPolygon edited="0">
              <wp:start x="0" y="0"/>
              <wp:lineTo x="0" y="20866"/>
              <wp:lineTo x="12015" y="20866"/>
              <wp:lineTo x="12015" y="18547"/>
              <wp:lineTo x="21383" y="11592"/>
              <wp:lineTo x="21383" y="0"/>
              <wp:lineTo x="0" y="0"/>
            </wp:wrapPolygon>
          </wp:wrapTight>
          <wp:docPr id="1325731784" name="Picture 1325731784" descr="A blue and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5731784" name="Picture 1325731784" descr="A blue and black text&#10;&#10;Description automatically generated"/>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2020570" cy="354965"/>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F34A05" w14:textId="77777777" w:rsidR="001218E6" w:rsidRDefault="001218E6">
    <w:pPr>
      <w:pStyle w:val="Header"/>
    </w:pPr>
    <w:r w:rsidRPr="001E1669">
      <w:rPr>
        <w:rFonts w:ascii="Poppins" w:hAnsi="Poppins" w:cs="Poppins"/>
        <w:b/>
        <w:bCs/>
        <w:noProof/>
        <w:kern w:val="22"/>
        <w:sz w:val="20"/>
        <w:szCs w:val="20"/>
      </w:rPr>
      <w:drawing>
        <wp:anchor distT="0" distB="0" distL="114300" distR="114300" simplePos="0" relativeHeight="251669504" behindDoc="1" locked="0" layoutInCell="1" allowOverlap="1" wp14:anchorId="187CB153" wp14:editId="02AB8889">
          <wp:simplePos x="0" y="0"/>
          <wp:positionH relativeFrom="page">
            <wp:align>left</wp:align>
          </wp:positionH>
          <wp:positionV relativeFrom="paragraph">
            <wp:posOffset>-540688</wp:posOffset>
          </wp:positionV>
          <wp:extent cx="7543800" cy="927100"/>
          <wp:effectExtent l="0" t="0" r="0" b="0"/>
          <wp:wrapNone/>
          <wp:docPr id="1906713400" name="Picture 1906713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543800" cy="9271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5D4924"/>
    <w:multiLevelType w:val="hybridMultilevel"/>
    <w:tmpl w:val="38407052"/>
    <w:lvl w:ilvl="0" w:tplc="FFFFFFFF">
      <w:start w:val="1"/>
      <w:numFmt w:val="decimal"/>
      <w:lvlText w:val="%1."/>
      <w:lvlJc w:val="left"/>
      <w:pPr>
        <w:ind w:left="-351" w:hanging="360"/>
      </w:pPr>
      <w:rPr>
        <w:rFonts w:hint="default"/>
      </w:rPr>
    </w:lvl>
    <w:lvl w:ilvl="1" w:tplc="FFFFFFFF">
      <w:start w:val="1"/>
      <w:numFmt w:val="lowerLetter"/>
      <w:lvlText w:val="%2."/>
      <w:lvlJc w:val="left"/>
      <w:pPr>
        <w:ind w:left="369" w:hanging="360"/>
      </w:pPr>
    </w:lvl>
    <w:lvl w:ilvl="2" w:tplc="14090017">
      <w:start w:val="1"/>
      <w:numFmt w:val="lowerLetter"/>
      <w:lvlText w:val="%3)"/>
      <w:lvlJc w:val="left"/>
      <w:pPr>
        <w:ind w:left="1269" w:hanging="360"/>
      </w:pPr>
    </w:lvl>
    <w:lvl w:ilvl="3" w:tplc="FFFFFFFF" w:tentative="1">
      <w:start w:val="1"/>
      <w:numFmt w:val="decimal"/>
      <w:lvlText w:val="%4."/>
      <w:lvlJc w:val="left"/>
      <w:pPr>
        <w:ind w:left="1809" w:hanging="360"/>
      </w:pPr>
    </w:lvl>
    <w:lvl w:ilvl="4" w:tplc="FFFFFFFF" w:tentative="1">
      <w:start w:val="1"/>
      <w:numFmt w:val="lowerLetter"/>
      <w:lvlText w:val="%5."/>
      <w:lvlJc w:val="left"/>
      <w:pPr>
        <w:ind w:left="2529" w:hanging="360"/>
      </w:pPr>
    </w:lvl>
    <w:lvl w:ilvl="5" w:tplc="FFFFFFFF" w:tentative="1">
      <w:start w:val="1"/>
      <w:numFmt w:val="lowerRoman"/>
      <w:lvlText w:val="%6."/>
      <w:lvlJc w:val="right"/>
      <w:pPr>
        <w:ind w:left="3249" w:hanging="180"/>
      </w:pPr>
    </w:lvl>
    <w:lvl w:ilvl="6" w:tplc="FFFFFFFF" w:tentative="1">
      <w:start w:val="1"/>
      <w:numFmt w:val="decimal"/>
      <w:lvlText w:val="%7."/>
      <w:lvlJc w:val="left"/>
      <w:pPr>
        <w:ind w:left="3969" w:hanging="360"/>
      </w:pPr>
    </w:lvl>
    <w:lvl w:ilvl="7" w:tplc="FFFFFFFF" w:tentative="1">
      <w:start w:val="1"/>
      <w:numFmt w:val="lowerLetter"/>
      <w:lvlText w:val="%8."/>
      <w:lvlJc w:val="left"/>
      <w:pPr>
        <w:ind w:left="4689" w:hanging="360"/>
      </w:pPr>
    </w:lvl>
    <w:lvl w:ilvl="8" w:tplc="FFFFFFFF" w:tentative="1">
      <w:start w:val="1"/>
      <w:numFmt w:val="lowerRoman"/>
      <w:lvlText w:val="%9."/>
      <w:lvlJc w:val="right"/>
      <w:pPr>
        <w:ind w:left="5409" w:hanging="180"/>
      </w:pPr>
    </w:lvl>
  </w:abstractNum>
  <w:abstractNum w:abstractNumId="1" w15:restartNumberingAfterBreak="0">
    <w:nsid w:val="07F73799"/>
    <w:multiLevelType w:val="hybridMultilevel"/>
    <w:tmpl w:val="4F480B4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 w15:restartNumberingAfterBreak="0">
    <w:nsid w:val="0D4139CB"/>
    <w:multiLevelType w:val="hybridMultilevel"/>
    <w:tmpl w:val="CF6CE41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 w15:restartNumberingAfterBreak="0">
    <w:nsid w:val="139318F4"/>
    <w:multiLevelType w:val="hybridMultilevel"/>
    <w:tmpl w:val="0F80F3AE"/>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4" w15:restartNumberingAfterBreak="0">
    <w:nsid w:val="15243581"/>
    <w:multiLevelType w:val="hybridMultilevel"/>
    <w:tmpl w:val="8FB20BA0"/>
    <w:lvl w:ilvl="0" w:tplc="14090001">
      <w:start w:val="1"/>
      <w:numFmt w:val="bullet"/>
      <w:lvlText w:val=""/>
      <w:lvlJc w:val="left"/>
      <w:pPr>
        <w:ind w:left="1080" w:hanging="7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19E05137"/>
    <w:multiLevelType w:val="hybridMultilevel"/>
    <w:tmpl w:val="E38C01D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 w15:restartNumberingAfterBreak="0">
    <w:nsid w:val="1B524295"/>
    <w:multiLevelType w:val="hybridMultilevel"/>
    <w:tmpl w:val="13FE788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 w15:restartNumberingAfterBreak="0">
    <w:nsid w:val="1DF612C0"/>
    <w:multiLevelType w:val="hybridMultilevel"/>
    <w:tmpl w:val="09CAC538"/>
    <w:lvl w:ilvl="0" w:tplc="1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8" w15:restartNumberingAfterBreak="0">
    <w:nsid w:val="2891058B"/>
    <w:multiLevelType w:val="hybridMultilevel"/>
    <w:tmpl w:val="9FF88A9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 w15:restartNumberingAfterBreak="0">
    <w:nsid w:val="29F9795A"/>
    <w:multiLevelType w:val="hybridMultilevel"/>
    <w:tmpl w:val="968E5ED6"/>
    <w:lvl w:ilvl="0" w:tplc="14090001">
      <w:start w:val="1"/>
      <w:numFmt w:val="bullet"/>
      <w:lvlText w:val=""/>
      <w:lvlJc w:val="left"/>
      <w:pPr>
        <w:ind w:left="1125" w:hanging="360"/>
      </w:pPr>
      <w:rPr>
        <w:rFonts w:ascii="Symbol" w:hAnsi="Symbol" w:hint="default"/>
      </w:rPr>
    </w:lvl>
    <w:lvl w:ilvl="1" w:tplc="14090003" w:tentative="1">
      <w:start w:val="1"/>
      <w:numFmt w:val="bullet"/>
      <w:lvlText w:val="o"/>
      <w:lvlJc w:val="left"/>
      <w:pPr>
        <w:ind w:left="1845" w:hanging="360"/>
      </w:pPr>
      <w:rPr>
        <w:rFonts w:ascii="Courier New" w:hAnsi="Courier New" w:cs="Courier New" w:hint="default"/>
      </w:rPr>
    </w:lvl>
    <w:lvl w:ilvl="2" w:tplc="14090005" w:tentative="1">
      <w:start w:val="1"/>
      <w:numFmt w:val="bullet"/>
      <w:lvlText w:val=""/>
      <w:lvlJc w:val="left"/>
      <w:pPr>
        <w:ind w:left="2565" w:hanging="360"/>
      </w:pPr>
      <w:rPr>
        <w:rFonts w:ascii="Wingdings" w:hAnsi="Wingdings" w:hint="default"/>
      </w:rPr>
    </w:lvl>
    <w:lvl w:ilvl="3" w:tplc="14090001" w:tentative="1">
      <w:start w:val="1"/>
      <w:numFmt w:val="bullet"/>
      <w:lvlText w:val=""/>
      <w:lvlJc w:val="left"/>
      <w:pPr>
        <w:ind w:left="3285" w:hanging="360"/>
      </w:pPr>
      <w:rPr>
        <w:rFonts w:ascii="Symbol" w:hAnsi="Symbol" w:hint="default"/>
      </w:rPr>
    </w:lvl>
    <w:lvl w:ilvl="4" w:tplc="14090003" w:tentative="1">
      <w:start w:val="1"/>
      <w:numFmt w:val="bullet"/>
      <w:lvlText w:val="o"/>
      <w:lvlJc w:val="left"/>
      <w:pPr>
        <w:ind w:left="4005" w:hanging="360"/>
      </w:pPr>
      <w:rPr>
        <w:rFonts w:ascii="Courier New" w:hAnsi="Courier New" w:cs="Courier New" w:hint="default"/>
      </w:rPr>
    </w:lvl>
    <w:lvl w:ilvl="5" w:tplc="14090005" w:tentative="1">
      <w:start w:val="1"/>
      <w:numFmt w:val="bullet"/>
      <w:lvlText w:val=""/>
      <w:lvlJc w:val="left"/>
      <w:pPr>
        <w:ind w:left="4725" w:hanging="360"/>
      </w:pPr>
      <w:rPr>
        <w:rFonts w:ascii="Wingdings" w:hAnsi="Wingdings" w:hint="default"/>
      </w:rPr>
    </w:lvl>
    <w:lvl w:ilvl="6" w:tplc="14090001" w:tentative="1">
      <w:start w:val="1"/>
      <w:numFmt w:val="bullet"/>
      <w:lvlText w:val=""/>
      <w:lvlJc w:val="left"/>
      <w:pPr>
        <w:ind w:left="5445" w:hanging="360"/>
      </w:pPr>
      <w:rPr>
        <w:rFonts w:ascii="Symbol" w:hAnsi="Symbol" w:hint="default"/>
      </w:rPr>
    </w:lvl>
    <w:lvl w:ilvl="7" w:tplc="14090003" w:tentative="1">
      <w:start w:val="1"/>
      <w:numFmt w:val="bullet"/>
      <w:lvlText w:val="o"/>
      <w:lvlJc w:val="left"/>
      <w:pPr>
        <w:ind w:left="6165" w:hanging="360"/>
      </w:pPr>
      <w:rPr>
        <w:rFonts w:ascii="Courier New" w:hAnsi="Courier New" w:cs="Courier New" w:hint="default"/>
      </w:rPr>
    </w:lvl>
    <w:lvl w:ilvl="8" w:tplc="14090005" w:tentative="1">
      <w:start w:val="1"/>
      <w:numFmt w:val="bullet"/>
      <w:lvlText w:val=""/>
      <w:lvlJc w:val="left"/>
      <w:pPr>
        <w:ind w:left="6885" w:hanging="360"/>
      </w:pPr>
      <w:rPr>
        <w:rFonts w:ascii="Wingdings" w:hAnsi="Wingdings" w:hint="default"/>
      </w:rPr>
    </w:lvl>
  </w:abstractNum>
  <w:abstractNum w:abstractNumId="10" w15:restartNumberingAfterBreak="0">
    <w:nsid w:val="2CA0303B"/>
    <w:multiLevelType w:val="hybridMultilevel"/>
    <w:tmpl w:val="859E8C28"/>
    <w:lvl w:ilvl="0" w:tplc="77905282">
      <w:start w:val="1"/>
      <w:numFmt w:val="bullet"/>
      <w:pStyle w:val="Bulletpoints"/>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 w15:restartNumberingAfterBreak="0">
    <w:nsid w:val="33AF02C8"/>
    <w:multiLevelType w:val="hybridMultilevel"/>
    <w:tmpl w:val="CC1CDBC0"/>
    <w:lvl w:ilvl="0" w:tplc="E264C090">
      <w:numFmt w:val="bullet"/>
      <w:lvlText w:val=""/>
      <w:lvlJc w:val="left"/>
      <w:pPr>
        <w:ind w:left="478" w:hanging="358"/>
      </w:pPr>
      <w:rPr>
        <w:rFonts w:ascii="Symbol" w:eastAsia="Symbol" w:hAnsi="Symbol" w:cs="Symbol" w:hint="default"/>
        <w:b w:val="0"/>
        <w:bCs w:val="0"/>
        <w:i w:val="0"/>
        <w:iCs w:val="0"/>
        <w:spacing w:val="0"/>
        <w:w w:val="100"/>
        <w:sz w:val="22"/>
        <w:szCs w:val="22"/>
        <w:lang w:val="en-US" w:eastAsia="en-US" w:bidi="ar-SA"/>
      </w:rPr>
    </w:lvl>
    <w:lvl w:ilvl="1" w:tplc="E83E1BA2">
      <w:numFmt w:val="bullet"/>
      <w:lvlText w:val=""/>
      <w:lvlJc w:val="left"/>
      <w:pPr>
        <w:ind w:left="840" w:hanging="360"/>
      </w:pPr>
      <w:rPr>
        <w:rFonts w:ascii="Symbol" w:eastAsia="Symbol" w:hAnsi="Symbol" w:cs="Symbol" w:hint="default"/>
        <w:b w:val="0"/>
        <w:bCs w:val="0"/>
        <w:i w:val="0"/>
        <w:iCs w:val="0"/>
        <w:spacing w:val="0"/>
        <w:w w:val="100"/>
        <w:sz w:val="22"/>
        <w:szCs w:val="22"/>
        <w:lang w:val="en-US" w:eastAsia="en-US" w:bidi="ar-SA"/>
      </w:rPr>
    </w:lvl>
    <w:lvl w:ilvl="2" w:tplc="7584AD54">
      <w:numFmt w:val="bullet"/>
      <w:lvlText w:val="•"/>
      <w:lvlJc w:val="left"/>
      <w:pPr>
        <w:ind w:left="1814" w:hanging="360"/>
      </w:pPr>
      <w:rPr>
        <w:rFonts w:hint="default"/>
        <w:lang w:val="en-US" w:eastAsia="en-US" w:bidi="ar-SA"/>
      </w:rPr>
    </w:lvl>
    <w:lvl w:ilvl="3" w:tplc="E13423CE">
      <w:numFmt w:val="bullet"/>
      <w:lvlText w:val="•"/>
      <w:lvlJc w:val="left"/>
      <w:pPr>
        <w:ind w:left="2788" w:hanging="360"/>
      </w:pPr>
      <w:rPr>
        <w:rFonts w:hint="default"/>
        <w:lang w:val="en-US" w:eastAsia="en-US" w:bidi="ar-SA"/>
      </w:rPr>
    </w:lvl>
    <w:lvl w:ilvl="4" w:tplc="EB18A9C8">
      <w:numFmt w:val="bullet"/>
      <w:lvlText w:val="•"/>
      <w:lvlJc w:val="left"/>
      <w:pPr>
        <w:ind w:left="3762" w:hanging="360"/>
      </w:pPr>
      <w:rPr>
        <w:rFonts w:hint="default"/>
        <w:lang w:val="en-US" w:eastAsia="en-US" w:bidi="ar-SA"/>
      </w:rPr>
    </w:lvl>
    <w:lvl w:ilvl="5" w:tplc="0B0C0FD4">
      <w:numFmt w:val="bullet"/>
      <w:lvlText w:val="•"/>
      <w:lvlJc w:val="left"/>
      <w:pPr>
        <w:ind w:left="4736" w:hanging="360"/>
      </w:pPr>
      <w:rPr>
        <w:rFonts w:hint="default"/>
        <w:lang w:val="en-US" w:eastAsia="en-US" w:bidi="ar-SA"/>
      </w:rPr>
    </w:lvl>
    <w:lvl w:ilvl="6" w:tplc="99A0F75E">
      <w:numFmt w:val="bullet"/>
      <w:lvlText w:val="•"/>
      <w:lvlJc w:val="left"/>
      <w:pPr>
        <w:ind w:left="5710" w:hanging="360"/>
      </w:pPr>
      <w:rPr>
        <w:rFonts w:hint="default"/>
        <w:lang w:val="en-US" w:eastAsia="en-US" w:bidi="ar-SA"/>
      </w:rPr>
    </w:lvl>
    <w:lvl w:ilvl="7" w:tplc="872066BC">
      <w:numFmt w:val="bullet"/>
      <w:lvlText w:val="•"/>
      <w:lvlJc w:val="left"/>
      <w:pPr>
        <w:ind w:left="6684" w:hanging="360"/>
      </w:pPr>
      <w:rPr>
        <w:rFonts w:hint="default"/>
        <w:lang w:val="en-US" w:eastAsia="en-US" w:bidi="ar-SA"/>
      </w:rPr>
    </w:lvl>
    <w:lvl w:ilvl="8" w:tplc="96861A56">
      <w:numFmt w:val="bullet"/>
      <w:lvlText w:val="•"/>
      <w:lvlJc w:val="left"/>
      <w:pPr>
        <w:ind w:left="7658" w:hanging="360"/>
      </w:pPr>
      <w:rPr>
        <w:rFonts w:hint="default"/>
        <w:lang w:val="en-US" w:eastAsia="en-US" w:bidi="ar-SA"/>
      </w:rPr>
    </w:lvl>
  </w:abstractNum>
  <w:abstractNum w:abstractNumId="12" w15:restartNumberingAfterBreak="0">
    <w:nsid w:val="3AB6205A"/>
    <w:multiLevelType w:val="hybridMultilevel"/>
    <w:tmpl w:val="9D542B74"/>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13" w15:restartNumberingAfterBreak="0">
    <w:nsid w:val="3C7D3516"/>
    <w:multiLevelType w:val="hybridMultilevel"/>
    <w:tmpl w:val="9B406908"/>
    <w:lvl w:ilvl="0" w:tplc="02084884">
      <w:start w:val="1"/>
      <w:numFmt w:val="decimal"/>
      <w:pStyle w:val="Numberedbullets"/>
      <w:lvlText w:val="%1."/>
      <w:lvlJc w:val="left"/>
      <w:pPr>
        <w:ind w:left="720" w:hanging="360"/>
      </w:pPr>
      <w:rPr>
        <w:rFonts w:ascii="Roboto" w:hAnsi="Roboto" w:hint="default"/>
        <w:b w:val="0"/>
        <w:color w:val="auto"/>
        <w:sz w:val="22"/>
      </w:rPr>
    </w:lvl>
    <w:lvl w:ilvl="1" w:tplc="EC02A6B6">
      <w:start w:val="1"/>
      <w:numFmt w:val="lowerLetter"/>
      <w:pStyle w:val="Letteredbullets"/>
      <w:lvlText w:val="%2)"/>
      <w:lvlJc w:val="left"/>
      <w:pPr>
        <w:ind w:left="644"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3E2B46C8"/>
    <w:multiLevelType w:val="hybridMultilevel"/>
    <w:tmpl w:val="44BC626A"/>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5" w15:restartNumberingAfterBreak="0">
    <w:nsid w:val="405955E9"/>
    <w:multiLevelType w:val="hybridMultilevel"/>
    <w:tmpl w:val="9C7250DE"/>
    <w:lvl w:ilvl="0" w:tplc="1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41B803F3"/>
    <w:multiLevelType w:val="multilevel"/>
    <w:tmpl w:val="342AAD8E"/>
    <w:lvl w:ilvl="0">
      <w:start w:val="1"/>
      <w:numFmt w:val="decimal"/>
      <w:lvlText w:val="%1."/>
      <w:lvlJc w:val="left"/>
      <w:pPr>
        <w:ind w:left="360" w:hanging="360"/>
      </w:pPr>
      <w:rPr>
        <w:rFonts w:ascii="Arial" w:eastAsia="Roboto" w:hAnsi="Arial" w:cs="Arial"/>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42880DDE"/>
    <w:multiLevelType w:val="hybridMultilevel"/>
    <w:tmpl w:val="476A41C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8" w15:restartNumberingAfterBreak="0">
    <w:nsid w:val="47C632AB"/>
    <w:multiLevelType w:val="hybridMultilevel"/>
    <w:tmpl w:val="2E9A25DE"/>
    <w:lvl w:ilvl="0" w:tplc="DEC61348">
      <w:numFmt w:val="bullet"/>
      <w:lvlText w:val="-"/>
      <w:lvlJc w:val="left"/>
      <w:pPr>
        <w:ind w:left="1080" w:hanging="720"/>
      </w:pPr>
      <w:rPr>
        <w:rFonts w:ascii="Arial" w:eastAsia="Roboto" w:hAnsi="Arial" w:cs="Aria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9" w15:restartNumberingAfterBreak="0">
    <w:nsid w:val="4F4D7DBF"/>
    <w:multiLevelType w:val="hybridMultilevel"/>
    <w:tmpl w:val="0596C052"/>
    <w:lvl w:ilvl="0" w:tplc="A6C45220">
      <w:numFmt w:val="bullet"/>
      <w:lvlText w:val="•"/>
      <w:lvlJc w:val="left"/>
      <w:pPr>
        <w:ind w:left="1080" w:hanging="720"/>
      </w:pPr>
      <w:rPr>
        <w:rFonts w:ascii="Arial" w:eastAsia="Roboto" w:hAnsi="Arial" w:cs="Aria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0" w15:restartNumberingAfterBreak="0">
    <w:nsid w:val="50616356"/>
    <w:multiLevelType w:val="hybridMultilevel"/>
    <w:tmpl w:val="3832310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1" w15:restartNumberingAfterBreak="0">
    <w:nsid w:val="52AC5DF4"/>
    <w:multiLevelType w:val="hybridMultilevel"/>
    <w:tmpl w:val="247C0E1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2" w15:restartNumberingAfterBreak="0">
    <w:nsid w:val="606722EB"/>
    <w:multiLevelType w:val="hybridMultilevel"/>
    <w:tmpl w:val="98020DF4"/>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3" w15:restartNumberingAfterBreak="0">
    <w:nsid w:val="62B87DA1"/>
    <w:multiLevelType w:val="hybridMultilevel"/>
    <w:tmpl w:val="A0AEC754"/>
    <w:lvl w:ilvl="0" w:tplc="83FE075C">
      <w:start w:val="1"/>
      <w:numFmt w:val="bullet"/>
      <w:lvlText w:val="•"/>
      <w:lvlJc w:val="left"/>
      <w:pPr>
        <w:tabs>
          <w:tab w:val="num" w:pos="720"/>
        </w:tabs>
        <w:ind w:left="720" w:hanging="360"/>
      </w:pPr>
      <w:rPr>
        <w:rFonts w:ascii="Arial" w:hAnsi="Arial" w:hint="default"/>
      </w:rPr>
    </w:lvl>
    <w:lvl w:ilvl="1" w:tplc="A07C543E" w:tentative="1">
      <w:start w:val="1"/>
      <w:numFmt w:val="bullet"/>
      <w:lvlText w:val="•"/>
      <w:lvlJc w:val="left"/>
      <w:pPr>
        <w:tabs>
          <w:tab w:val="num" w:pos="1440"/>
        </w:tabs>
        <w:ind w:left="1440" w:hanging="360"/>
      </w:pPr>
      <w:rPr>
        <w:rFonts w:ascii="Arial" w:hAnsi="Arial" w:hint="default"/>
      </w:rPr>
    </w:lvl>
    <w:lvl w:ilvl="2" w:tplc="45E6E944" w:tentative="1">
      <w:start w:val="1"/>
      <w:numFmt w:val="bullet"/>
      <w:lvlText w:val="•"/>
      <w:lvlJc w:val="left"/>
      <w:pPr>
        <w:tabs>
          <w:tab w:val="num" w:pos="2160"/>
        </w:tabs>
        <w:ind w:left="2160" w:hanging="360"/>
      </w:pPr>
      <w:rPr>
        <w:rFonts w:ascii="Arial" w:hAnsi="Arial" w:hint="default"/>
      </w:rPr>
    </w:lvl>
    <w:lvl w:ilvl="3" w:tplc="5F4E8894" w:tentative="1">
      <w:start w:val="1"/>
      <w:numFmt w:val="bullet"/>
      <w:lvlText w:val="•"/>
      <w:lvlJc w:val="left"/>
      <w:pPr>
        <w:tabs>
          <w:tab w:val="num" w:pos="2880"/>
        </w:tabs>
        <w:ind w:left="2880" w:hanging="360"/>
      </w:pPr>
      <w:rPr>
        <w:rFonts w:ascii="Arial" w:hAnsi="Arial" w:hint="default"/>
      </w:rPr>
    </w:lvl>
    <w:lvl w:ilvl="4" w:tplc="33629084" w:tentative="1">
      <w:start w:val="1"/>
      <w:numFmt w:val="bullet"/>
      <w:lvlText w:val="•"/>
      <w:lvlJc w:val="left"/>
      <w:pPr>
        <w:tabs>
          <w:tab w:val="num" w:pos="3600"/>
        </w:tabs>
        <w:ind w:left="3600" w:hanging="360"/>
      </w:pPr>
      <w:rPr>
        <w:rFonts w:ascii="Arial" w:hAnsi="Arial" w:hint="default"/>
      </w:rPr>
    </w:lvl>
    <w:lvl w:ilvl="5" w:tplc="9A54F31E" w:tentative="1">
      <w:start w:val="1"/>
      <w:numFmt w:val="bullet"/>
      <w:lvlText w:val="•"/>
      <w:lvlJc w:val="left"/>
      <w:pPr>
        <w:tabs>
          <w:tab w:val="num" w:pos="4320"/>
        </w:tabs>
        <w:ind w:left="4320" w:hanging="360"/>
      </w:pPr>
      <w:rPr>
        <w:rFonts w:ascii="Arial" w:hAnsi="Arial" w:hint="default"/>
      </w:rPr>
    </w:lvl>
    <w:lvl w:ilvl="6" w:tplc="8EDE66B4" w:tentative="1">
      <w:start w:val="1"/>
      <w:numFmt w:val="bullet"/>
      <w:lvlText w:val="•"/>
      <w:lvlJc w:val="left"/>
      <w:pPr>
        <w:tabs>
          <w:tab w:val="num" w:pos="5040"/>
        </w:tabs>
        <w:ind w:left="5040" w:hanging="360"/>
      </w:pPr>
      <w:rPr>
        <w:rFonts w:ascii="Arial" w:hAnsi="Arial" w:hint="default"/>
      </w:rPr>
    </w:lvl>
    <w:lvl w:ilvl="7" w:tplc="7C507C78" w:tentative="1">
      <w:start w:val="1"/>
      <w:numFmt w:val="bullet"/>
      <w:lvlText w:val="•"/>
      <w:lvlJc w:val="left"/>
      <w:pPr>
        <w:tabs>
          <w:tab w:val="num" w:pos="5760"/>
        </w:tabs>
        <w:ind w:left="5760" w:hanging="360"/>
      </w:pPr>
      <w:rPr>
        <w:rFonts w:ascii="Arial" w:hAnsi="Arial" w:hint="default"/>
      </w:rPr>
    </w:lvl>
    <w:lvl w:ilvl="8" w:tplc="94680506" w:tentative="1">
      <w:start w:val="1"/>
      <w:numFmt w:val="bullet"/>
      <w:lvlText w:val="•"/>
      <w:lvlJc w:val="left"/>
      <w:pPr>
        <w:tabs>
          <w:tab w:val="num" w:pos="6480"/>
        </w:tabs>
        <w:ind w:left="6480" w:hanging="360"/>
      </w:pPr>
      <w:rPr>
        <w:rFonts w:ascii="Arial" w:hAnsi="Arial" w:hint="default"/>
      </w:rPr>
    </w:lvl>
  </w:abstractNum>
  <w:abstractNum w:abstractNumId="24" w15:restartNumberingAfterBreak="0">
    <w:nsid w:val="640E2E65"/>
    <w:multiLevelType w:val="hybridMultilevel"/>
    <w:tmpl w:val="23723ED0"/>
    <w:lvl w:ilvl="0" w:tplc="766CB242">
      <w:numFmt w:val="bullet"/>
      <w:lvlText w:val="-"/>
      <w:lvlJc w:val="left"/>
      <w:pPr>
        <w:ind w:left="720" w:hanging="360"/>
      </w:pPr>
      <w:rPr>
        <w:rFonts w:ascii="Arial" w:eastAsia="Arial" w:hAnsi="Arial" w:cs="Aria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5" w15:restartNumberingAfterBreak="0">
    <w:nsid w:val="70750C32"/>
    <w:multiLevelType w:val="hybridMultilevel"/>
    <w:tmpl w:val="6A220452"/>
    <w:lvl w:ilvl="0" w:tplc="1409000F">
      <w:start w:val="1"/>
      <w:numFmt w:val="decimal"/>
      <w:lvlText w:val="%1."/>
      <w:lvlJc w:val="left"/>
      <w:pPr>
        <w:ind w:left="2487" w:hanging="360"/>
      </w:pPr>
      <w:rPr>
        <w:rFonts w:hint="default"/>
      </w:rPr>
    </w:lvl>
    <w:lvl w:ilvl="1" w:tplc="14090019">
      <w:start w:val="1"/>
      <w:numFmt w:val="lowerLetter"/>
      <w:lvlText w:val="%2."/>
      <w:lvlJc w:val="left"/>
      <w:pPr>
        <w:ind w:left="369" w:hanging="360"/>
      </w:pPr>
    </w:lvl>
    <w:lvl w:ilvl="2" w:tplc="1409001B">
      <w:start w:val="1"/>
      <w:numFmt w:val="lowerRoman"/>
      <w:lvlText w:val="%3."/>
      <w:lvlJc w:val="right"/>
      <w:pPr>
        <w:ind w:left="1089" w:hanging="180"/>
      </w:pPr>
    </w:lvl>
    <w:lvl w:ilvl="3" w:tplc="1409000F" w:tentative="1">
      <w:start w:val="1"/>
      <w:numFmt w:val="decimal"/>
      <w:lvlText w:val="%4."/>
      <w:lvlJc w:val="left"/>
      <w:pPr>
        <w:ind w:left="1809" w:hanging="360"/>
      </w:pPr>
    </w:lvl>
    <w:lvl w:ilvl="4" w:tplc="14090019" w:tentative="1">
      <w:start w:val="1"/>
      <w:numFmt w:val="lowerLetter"/>
      <w:lvlText w:val="%5."/>
      <w:lvlJc w:val="left"/>
      <w:pPr>
        <w:ind w:left="2529" w:hanging="360"/>
      </w:pPr>
    </w:lvl>
    <w:lvl w:ilvl="5" w:tplc="1409001B" w:tentative="1">
      <w:start w:val="1"/>
      <w:numFmt w:val="lowerRoman"/>
      <w:lvlText w:val="%6."/>
      <w:lvlJc w:val="right"/>
      <w:pPr>
        <w:ind w:left="3249" w:hanging="180"/>
      </w:pPr>
    </w:lvl>
    <w:lvl w:ilvl="6" w:tplc="1409000F" w:tentative="1">
      <w:start w:val="1"/>
      <w:numFmt w:val="decimal"/>
      <w:lvlText w:val="%7."/>
      <w:lvlJc w:val="left"/>
      <w:pPr>
        <w:ind w:left="3969" w:hanging="360"/>
      </w:pPr>
    </w:lvl>
    <w:lvl w:ilvl="7" w:tplc="14090019" w:tentative="1">
      <w:start w:val="1"/>
      <w:numFmt w:val="lowerLetter"/>
      <w:lvlText w:val="%8."/>
      <w:lvlJc w:val="left"/>
      <w:pPr>
        <w:ind w:left="4689" w:hanging="360"/>
      </w:pPr>
    </w:lvl>
    <w:lvl w:ilvl="8" w:tplc="1409001B" w:tentative="1">
      <w:start w:val="1"/>
      <w:numFmt w:val="lowerRoman"/>
      <w:lvlText w:val="%9."/>
      <w:lvlJc w:val="right"/>
      <w:pPr>
        <w:ind w:left="5409" w:hanging="180"/>
      </w:pPr>
    </w:lvl>
  </w:abstractNum>
  <w:abstractNum w:abstractNumId="26" w15:restartNumberingAfterBreak="0">
    <w:nsid w:val="71DD7FE1"/>
    <w:multiLevelType w:val="hybridMultilevel"/>
    <w:tmpl w:val="4A06493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7" w15:restartNumberingAfterBreak="0">
    <w:nsid w:val="724A4DE1"/>
    <w:multiLevelType w:val="hybridMultilevel"/>
    <w:tmpl w:val="B560BA58"/>
    <w:lvl w:ilvl="0" w:tplc="3CCA973E">
      <w:start w:val="1"/>
      <w:numFmt w:val="bullet"/>
      <w:pStyle w:val="Bulletpoints2"/>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8" w15:restartNumberingAfterBreak="0">
    <w:nsid w:val="741C39C6"/>
    <w:multiLevelType w:val="hybridMultilevel"/>
    <w:tmpl w:val="C03080AA"/>
    <w:lvl w:ilvl="0" w:tplc="5E8469C4">
      <w:start w:val="1"/>
      <w:numFmt w:val="lowerLetter"/>
      <w:lvlText w:val="%1)"/>
      <w:lvlJc w:val="left"/>
      <w:pPr>
        <w:ind w:left="720" w:hanging="360"/>
      </w:pPr>
      <w:rPr>
        <w:b w:val="0"/>
        <w:bCs w:val="0"/>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9" w15:restartNumberingAfterBreak="0">
    <w:nsid w:val="7C1750F5"/>
    <w:multiLevelType w:val="hybridMultilevel"/>
    <w:tmpl w:val="D1041A14"/>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0" w15:restartNumberingAfterBreak="0">
    <w:nsid w:val="7E4C77B6"/>
    <w:multiLevelType w:val="hybridMultilevel"/>
    <w:tmpl w:val="8A1E4664"/>
    <w:lvl w:ilvl="0" w:tplc="14090001">
      <w:start w:val="1"/>
      <w:numFmt w:val="bullet"/>
      <w:lvlText w:val=""/>
      <w:lvlJc w:val="left"/>
      <w:pPr>
        <w:ind w:left="360" w:hanging="360"/>
      </w:pPr>
      <w:rPr>
        <w:rFonts w:ascii="Symbol" w:hAnsi="Symbol" w:hint="default"/>
      </w:rPr>
    </w:lvl>
    <w:lvl w:ilvl="1" w:tplc="FFFFFFFF">
      <w:start w:val="1"/>
      <w:numFmt w:val="bullet"/>
      <w:lvlText w:val=""/>
      <w:lvlJc w:val="left"/>
      <w:pPr>
        <w:ind w:left="1080" w:hanging="360"/>
      </w:pPr>
      <w:rPr>
        <w:rFonts w:ascii="Symbol" w:hAnsi="Symbol" w:hint="default"/>
      </w:r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num w:numId="1" w16cid:durableId="818692977">
    <w:abstractNumId w:val="1"/>
  </w:num>
  <w:num w:numId="2" w16cid:durableId="1714039771">
    <w:abstractNumId w:val="13"/>
  </w:num>
  <w:num w:numId="3" w16cid:durableId="812597907">
    <w:abstractNumId w:val="9"/>
  </w:num>
  <w:num w:numId="4" w16cid:durableId="341250523">
    <w:abstractNumId w:val="10"/>
  </w:num>
  <w:num w:numId="5" w16cid:durableId="23755561">
    <w:abstractNumId w:val="25"/>
  </w:num>
  <w:num w:numId="6" w16cid:durableId="519969438">
    <w:abstractNumId w:val="11"/>
  </w:num>
  <w:num w:numId="7" w16cid:durableId="857237123">
    <w:abstractNumId w:val="29"/>
  </w:num>
  <w:num w:numId="8" w16cid:durableId="1695425852">
    <w:abstractNumId w:val="24"/>
  </w:num>
  <w:num w:numId="9" w16cid:durableId="1562641435">
    <w:abstractNumId w:val="23"/>
  </w:num>
  <w:num w:numId="10" w16cid:durableId="274869275">
    <w:abstractNumId w:val="15"/>
  </w:num>
  <w:num w:numId="11" w16cid:durableId="327367973">
    <w:abstractNumId w:val="7"/>
  </w:num>
  <w:num w:numId="12" w16cid:durableId="1225681407">
    <w:abstractNumId w:val="12"/>
  </w:num>
  <w:num w:numId="13" w16cid:durableId="1226644416">
    <w:abstractNumId w:val="17"/>
  </w:num>
  <w:num w:numId="14" w16cid:durableId="1794398640">
    <w:abstractNumId w:val="18"/>
  </w:num>
  <w:num w:numId="15" w16cid:durableId="1502356527">
    <w:abstractNumId w:val="4"/>
  </w:num>
  <w:num w:numId="16" w16cid:durableId="1246256618">
    <w:abstractNumId w:val="3"/>
  </w:num>
  <w:num w:numId="17" w16cid:durableId="1099107890">
    <w:abstractNumId w:val="19"/>
  </w:num>
  <w:num w:numId="18" w16cid:durableId="220604159">
    <w:abstractNumId w:val="16"/>
  </w:num>
  <w:num w:numId="19" w16cid:durableId="1132944597">
    <w:abstractNumId w:val="6"/>
  </w:num>
  <w:num w:numId="20" w16cid:durableId="2123958905">
    <w:abstractNumId w:val="28"/>
  </w:num>
  <w:num w:numId="21" w16cid:durableId="36204782">
    <w:abstractNumId w:val="8"/>
  </w:num>
  <w:num w:numId="22" w16cid:durableId="532426798">
    <w:abstractNumId w:val="0"/>
  </w:num>
  <w:num w:numId="23" w16cid:durableId="1415973325">
    <w:abstractNumId w:val="14"/>
  </w:num>
  <w:num w:numId="24" w16cid:durableId="1843886657">
    <w:abstractNumId w:val="20"/>
  </w:num>
  <w:num w:numId="25" w16cid:durableId="1840611001">
    <w:abstractNumId w:val="21"/>
  </w:num>
  <w:num w:numId="26" w16cid:durableId="1384251727">
    <w:abstractNumId w:val="30"/>
  </w:num>
  <w:num w:numId="27" w16cid:durableId="1710832687">
    <w:abstractNumId w:val="2"/>
  </w:num>
  <w:num w:numId="28" w16cid:durableId="1969318558">
    <w:abstractNumId w:val="26"/>
  </w:num>
  <w:num w:numId="29" w16cid:durableId="22677790">
    <w:abstractNumId w:val="27"/>
  </w:num>
  <w:num w:numId="30" w16cid:durableId="177081686">
    <w:abstractNumId w:val="22"/>
  </w:num>
  <w:num w:numId="31" w16cid:durableId="198924393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70AA"/>
    <w:rsid w:val="00001A7B"/>
    <w:rsid w:val="000277A9"/>
    <w:rsid w:val="00040F8D"/>
    <w:rsid w:val="0004788E"/>
    <w:rsid w:val="00057A09"/>
    <w:rsid w:val="00060549"/>
    <w:rsid w:val="000676FD"/>
    <w:rsid w:val="000767A5"/>
    <w:rsid w:val="00077689"/>
    <w:rsid w:val="00084131"/>
    <w:rsid w:val="00087E84"/>
    <w:rsid w:val="00092D52"/>
    <w:rsid w:val="00093F4D"/>
    <w:rsid w:val="00096EB2"/>
    <w:rsid w:val="000A3C74"/>
    <w:rsid w:val="000B5E00"/>
    <w:rsid w:val="000C78D8"/>
    <w:rsid w:val="000E4D03"/>
    <w:rsid w:val="0011702E"/>
    <w:rsid w:val="00117ED7"/>
    <w:rsid w:val="001218E6"/>
    <w:rsid w:val="00132CF1"/>
    <w:rsid w:val="00146D79"/>
    <w:rsid w:val="0014761F"/>
    <w:rsid w:val="001534C7"/>
    <w:rsid w:val="00153A5F"/>
    <w:rsid w:val="00155CA1"/>
    <w:rsid w:val="00173CD9"/>
    <w:rsid w:val="00175D0F"/>
    <w:rsid w:val="00186E74"/>
    <w:rsid w:val="00191875"/>
    <w:rsid w:val="001A0198"/>
    <w:rsid w:val="001B23B4"/>
    <w:rsid w:val="001C3E27"/>
    <w:rsid w:val="001C5B33"/>
    <w:rsid w:val="001D3387"/>
    <w:rsid w:val="001E1669"/>
    <w:rsid w:val="001E5EE1"/>
    <w:rsid w:val="00203CD6"/>
    <w:rsid w:val="00217687"/>
    <w:rsid w:val="00217972"/>
    <w:rsid w:val="0022577B"/>
    <w:rsid w:val="00234086"/>
    <w:rsid w:val="00241CE9"/>
    <w:rsid w:val="0026281E"/>
    <w:rsid w:val="002718AB"/>
    <w:rsid w:val="00274634"/>
    <w:rsid w:val="00275EFB"/>
    <w:rsid w:val="00287032"/>
    <w:rsid w:val="00287AA9"/>
    <w:rsid w:val="00296559"/>
    <w:rsid w:val="002A47FD"/>
    <w:rsid w:val="002B3468"/>
    <w:rsid w:val="002D0EB9"/>
    <w:rsid w:val="002E4650"/>
    <w:rsid w:val="002F6315"/>
    <w:rsid w:val="003063D1"/>
    <w:rsid w:val="00317439"/>
    <w:rsid w:val="00330D13"/>
    <w:rsid w:val="003324AB"/>
    <w:rsid w:val="00337327"/>
    <w:rsid w:val="00340C19"/>
    <w:rsid w:val="0035070D"/>
    <w:rsid w:val="003525F3"/>
    <w:rsid w:val="00361E53"/>
    <w:rsid w:val="0037099B"/>
    <w:rsid w:val="0037664C"/>
    <w:rsid w:val="0038790A"/>
    <w:rsid w:val="00394790"/>
    <w:rsid w:val="003961FE"/>
    <w:rsid w:val="003A10C8"/>
    <w:rsid w:val="003A2AD0"/>
    <w:rsid w:val="003B363E"/>
    <w:rsid w:val="003B5FD4"/>
    <w:rsid w:val="003C574C"/>
    <w:rsid w:val="003C602B"/>
    <w:rsid w:val="003D4243"/>
    <w:rsid w:val="003D6E29"/>
    <w:rsid w:val="004079F7"/>
    <w:rsid w:val="00407E17"/>
    <w:rsid w:val="00412293"/>
    <w:rsid w:val="00413F56"/>
    <w:rsid w:val="00422C3A"/>
    <w:rsid w:val="00431323"/>
    <w:rsid w:val="00436439"/>
    <w:rsid w:val="004555CE"/>
    <w:rsid w:val="0046219A"/>
    <w:rsid w:val="004770AA"/>
    <w:rsid w:val="00477C91"/>
    <w:rsid w:val="00485610"/>
    <w:rsid w:val="0049276C"/>
    <w:rsid w:val="004B3401"/>
    <w:rsid w:val="004B7053"/>
    <w:rsid w:val="004C0200"/>
    <w:rsid w:val="004C505E"/>
    <w:rsid w:val="004D1A43"/>
    <w:rsid w:val="004E2440"/>
    <w:rsid w:val="004F7DAE"/>
    <w:rsid w:val="00507C50"/>
    <w:rsid w:val="005247D4"/>
    <w:rsid w:val="005264E5"/>
    <w:rsid w:val="0053772C"/>
    <w:rsid w:val="005442C4"/>
    <w:rsid w:val="00554C10"/>
    <w:rsid w:val="00570EFD"/>
    <w:rsid w:val="005867C8"/>
    <w:rsid w:val="00597598"/>
    <w:rsid w:val="005B0B55"/>
    <w:rsid w:val="005B1CF9"/>
    <w:rsid w:val="005C5D62"/>
    <w:rsid w:val="005D7B3A"/>
    <w:rsid w:val="005E4A5F"/>
    <w:rsid w:val="005F72E8"/>
    <w:rsid w:val="00602474"/>
    <w:rsid w:val="00605AFB"/>
    <w:rsid w:val="00625943"/>
    <w:rsid w:val="00627B27"/>
    <w:rsid w:val="00644EA3"/>
    <w:rsid w:val="00655F51"/>
    <w:rsid w:val="00663817"/>
    <w:rsid w:val="0067272F"/>
    <w:rsid w:val="00676FAE"/>
    <w:rsid w:val="0068040C"/>
    <w:rsid w:val="00684CAC"/>
    <w:rsid w:val="006A7CF8"/>
    <w:rsid w:val="006B049F"/>
    <w:rsid w:val="006B1CA8"/>
    <w:rsid w:val="006C2798"/>
    <w:rsid w:val="006D3B16"/>
    <w:rsid w:val="006E09AD"/>
    <w:rsid w:val="00704FCF"/>
    <w:rsid w:val="00705FEE"/>
    <w:rsid w:val="00721E36"/>
    <w:rsid w:val="00723C15"/>
    <w:rsid w:val="007253A7"/>
    <w:rsid w:val="00725ECC"/>
    <w:rsid w:val="007305C6"/>
    <w:rsid w:val="00747E5E"/>
    <w:rsid w:val="00752CEE"/>
    <w:rsid w:val="00754138"/>
    <w:rsid w:val="00754DB3"/>
    <w:rsid w:val="00767762"/>
    <w:rsid w:val="00776506"/>
    <w:rsid w:val="007B0208"/>
    <w:rsid w:val="007B6133"/>
    <w:rsid w:val="007D404C"/>
    <w:rsid w:val="007E5331"/>
    <w:rsid w:val="007F223B"/>
    <w:rsid w:val="0080534C"/>
    <w:rsid w:val="00805F54"/>
    <w:rsid w:val="0082409D"/>
    <w:rsid w:val="00840ABD"/>
    <w:rsid w:val="00847C6B"/>
    <w:rsid w:val="00851316"/>
    <w:rsid w:val="0085713E"/>
    <w:rsid w:val="00863572"/>
    <w:rsid w:val="008658FE"/>
    <w:rsid w:val="00894480"/>
    <w:rsid w:val="008A4F36"/>
    <w:rsid w:val="008A5C6E"/>
    <w:rsid w:val="008C6C53"/>
    <w:rsid w:val="008D5FCD"/>
    <w:rsid w:val="008E306C"/>
    <w:rsid w:val="00901440"/>
    <w:rsid w:val="0090293E"/>
    <w:rsid w:val="00906192"/>
    <w:rsid w:val="00911AC1"/>
    <w:rsid w:val="00912092"/>
    <w:rsid w:val="00920CB3"/>
    <w:rsid w:val="00954B31"/>
    <w:rsid w:val="0097074D"/>
    <w:rsid w:val="00973704"/>
    <w:rsid w:val="009761FC"/>
    <w:rsid w:val="00991C52"/>
    <w:rsid w:val="009968EA"/>
    <w:rsid w:val="009A5995"/>
    <w:rsid w:val="009B6180"/>
    <w:rsid w:val="009E08B1"/>
    <w:rsid w:val="009E4A54"/>
    <w:rsid w:val="009F1613"/>
    <w:rsid w:val="009F195F"/>
    <w:rsid w:val="009F4132"/>
    <w:rsid w:val="009F61BD"/>
    <w:rsid w:val="00A12BD6"/>
    <w:rsid w:val="00A1605D"/>
    <w:rsid w:val="00A2013D"/>
    <w:rsid w:val="00A25298"/>
    <w:rsid w:val="00A25806"/>
    <w:rsid w:val="00A3188A"/>
    <w:rsid w:val="00A32AA1"/>
    <w:rsid w:val="00A4427B"/>
    <w:rsid w:val="00A54046"/>
    <w:rsid w:val="00A62D53"/>
    <w:rsid w:val="00A70F41"/>
    <w:rsid w:val="00A71908"/>
    <w:rsid w:val="00A779DC"/>
    <w:rsid w:val="00A8419A"/>
    <w:rsid w:val="00A92B1B"/>
    <w:rsid w:val="00A92D1C"/>
    <w:rsid w:val="00AA088B"/>
    <w:rsid w:val="00AA31C9"/>
    <w:rsid w:val="00AC0022"/>
    <w:rsid w:val="00AC7906"/>
    <w:rsid w:val="00AC7B53"/>
    <w:rsid w:val="00AD2B0C"/>
    <w:rsid w:val="00B1196B"/>
    <w:rsid w:val="00B15CAC"/>
    <w:rsid w:val="00B26BC2"/>
    <w:rsid w:val="00B368D3"/>
    <w:rsid w:val="00B41E8A"/>
    <w:rsid w:val="00B62593"/>
    <w:rsid w:val="00B67393"/>
    <w:rsid w:val="00B73C43"/>
    <w:rsid w:val="00B975A2"/>
    <w:rsid w:val="00BB2C1B"/>
    <w:rsid w:val="00BB3F06"/>
    <w:rsid w:val="00BD7990"/>
    <w:rsid w:val="00BE01D5"/>
    <w:rsid w:val="00BF167C"/>
    <w:rsid w:val="00C120F2"/>
    <w:rsid w:val="00C317EE"/>
    <w:rsid w:val="00C458E7"/>
    <w:rsid w:val="00C47F08"/>
    <w:rsid w:val="00C50B10"/>
    <w:rsid w:val="00C558F3"/>
    <w:rsid w:val="00C57259"/>
    <w:rsid w:val="00C639EB"/>
    <w:rsid w:val="00C657FB"/>
    <w:rsid w:val="00C6734D"/>
    <w:rsid w:val="00CA0B5F"/>
    <w:rsid w:val="00CA2155"/>
    <w:rsid w:val="00CA591B"/>
    <w:rsid w:val="00CA72FB"/>
    <w:rsid w:val="00CE05AD"/>
    <w:rsid w:val="00CE0C50"/>
    <w:rsid w:val="00CF03EA"/>
    <w:rsid w:val="00CF2D03"/>
    <w:rsid w:val="00CF594C"/>
    <w:rsid w:val="00D000F5"/>
    <w:rsid w:val="00D02837"/>
    <w:rsid w:val="00D121C1"/>
    <w:rsid w:val="00D30ED3"/>
    <w:rsid w:val="00D32769"/>
    <w:rsid w:val="00D3333B"/>
    <w:rsid w:val="00D34186"/>
    <w:rsid w:val="00D34C13"/>
    <w:rsid w:val="00D5264E"/>
    <w:rsid w:val="00D60075"/>
    <w:rsid w:val="00D73E3B"/>
    <w:rsid w:val="00D77135"/>
    <w:rsid w:val="00D85052"/>
    <w:rsid w:val="00D86684"/>
    <w:rsid w:val="00DA144D"/>
    <w:rsid w:val="00DA5378"/>
    <w:rsid w:val="00DC0CCF"/>
    <w:rsid w:val="00DC18BB"/>
    <w:rsid w:val="00DC5F8B"/>
    <w:rsid w:val="00DE1CC7"/>
    <w:rsid w:val="00DF0755"/>
    <w:rsid w:val="00DF334E"/>
    <w:rsid w:val="00E06AD4"/>
    <w:rsid w:val="00E2054F"/>
    <w:rsid w:val="00E3184C"/>
    <w:rsid w:val="00E532F4"/>
    <w:rsid w:val="00E64D9A"/>
    <w:rsid w:val="00E922D8"/>
    <w:rsid w:val="00E92AC9"/>
    <w:rsid w:val="00EB3422"/>
    <w:rsid w:val="00EC5AC0"/>
    <w:rsid w:val="00ED4C63"/>
    <w:rsid w:val="00ED77B0"/>
    <w:rsid w:val="00EF3A29"/>
    <w:rsid w:val="00F03012"/>
    <w:rsid w:val="00F320B5"/>
    <w:rsid w:val="00F47124"/>
    <w:rsid w:val="00F536A3"/>
    <w:rsid w:val="00F55FAB"/>
    <w:rsid w:val="00F57AEA"/>
    <w:rsid w:val="00F625EF"/>
    <w:rsid w:val="00F724E3"/>
    <w:rsid w:val="00F81537"/>
    <w:rsid w:val="00F92600"/>
    <w:rsid w:val="00F93B9A"/>
    <w:rsid w:val="00F961E3"/>
    <w:rsid w:val="00FA3238"/>
    <w:rsid w:val="00FA578B"/>
    <w:rsid w:val="00FB49B7"/>
    <w:rsid w:val="00FB5BC3"/>
    <w:rsid w:val="00FE19B7"/>
    <w:rsid w:val="00FF4428"/>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7EEB07"/>
  <w15:chartTrackingRefBased/>
  <w15:docId w15:val="{FDA6B5A3-B6EB-4D09-BFEE-0CF71E73A1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3387"/>
    <w:pPr>
      <w:spacing w:line="240" w:lineRule="auto"/>
    </w:pPr>
    <w:rPr>
      <w:rFonts w:ascii="Arial" w:eastAsia="Roboto" w:hAnsi="Arial" w:cs="Arial"/>
      <w:lang w:val="en-US"/>
    </w:rPr>
  </w:style>
  <w:style w:type="paragraph" w:styleId="Heading1">
    <w:name w:val="heading 1"/>
    <w:basedOn w:val="Normal"/>
    <w:next w:val="Normal"/>
    <w:link w:val="Heading1Char"/>
    <w:uiPriority w:val="9"/>
    <w:qFormat/>
    <w:rsid w:val="0046219A"/>
    <w:pPr>
      <w:keepNext/>
      <w:keepLines/>
      <w:spacing w:after="120"/>
      <w:outlineLvl w:val="0"/>
    </w:pPr>
    <w:rPr>
      <w:rFonts w:eastAsiaTheme="majorEastAsia"/>
      <w:b/>
      <w:bCs/>
      <w:noProof/>
      <w:color w:val="15284C" w:themeColor="text1"/>
      <w:sz w:val="44"/>
      <w:szCs w:val="32"/>
      <w:lang w:val="en-NZ"/>
    </w:rPr>
  </w:style>
  <w:style w:type="paragraph" w:styleId="Heading2">
    <w:name w:val="heading 2"/>
    <w:basedOn w:val="Heading1"/>
    <w:next w:val="Normal"/>
    <w:link w:val="Heading2Char"/>
    <w:uiPriority w:val="9"/>
    <w:unhideWhenUsed/>
    <w:qFormat/>
    <w:rsid w:val="0046219A"/>
    <w:pPr>
      <w:spacing w:before="240" w:after="240"/>
      <w:outlineLvl w:val="1"/>
    </w:pPr>
    <w:rPr>
      <w:color w:val="0C818F" w:themeColor="accent3"/>
      <w:sz w:val="32"/>
    </w:rPr>
  </w:style>
  <w:style w:type="paragraph" w:styleId="Heading3">
    <w:name w:val="heading 3"/>
    <w:basedOn w:val="Heading1"/>
    <w:next w:val="Normal"/>
    <w:link w:val="Heading3Char"/>
    <w:uiPriority w:val="9"/>
    <w:unhideWhenUsed/>
    <w:qFormat/>
    <w:rsid w:val="0046219A"/>
    <w:pPr>
      <w:spacing w:before="360" w:after="240"/>
      <w:outlineLvl w:val="2"/>
    </w:pPr>
    <w:rPr>
      <w:color w:val="0C818F" w:themeColor="accent3"/>
      <w:sz w:val="28"/>
      <w:szCs w:val="28"/>
    </w:rPr>
  </w:style>
  <w:style w:type="paragraph" w:styleId="Heading4">
    <w:name w:val="heading 4"/>
    <w:basedOn w:val="Title"/>
    <w:next w:val="Normal"/>
    <w:link w:val="Heading4Char"/>
    <w:uiPriority w:val="9"/>
    <w:unhideWhenUsed/>
    <w:qFormat/>
    <w:rsid w:val="0046219A"/>
    <w:pPr>
      <w:outlineLvl w:val="3"/>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Template title"/>
    <w:basedOn w:val="Normal"/>
    <w:link w:val="NoSpacingChar"/>
    <w:uiPriority w:val="1"/>
    <w:rsid w:val="00C50B10"/>
    <w:pPr>
      <w:ind w:left="-9214" w:firstLine="9214"/>
    </w:pPr>
    <w:rPr>
      <w:rFonts w:ascii="Poppins" w:hAnsi="Poppins" w:cs="Poppins"/>
      <w:b/>
      <w:bCs/>
      <w:color w:val="15284C"/>
      <w:sz w:val="48"/>
      <w:szCs w:val="48"/>
      <w:lang w:val="en-NZ"/>
    </w:rPr>
  </w:style>
  <w:style w:type="character" w:customStyle="1" w:styleId="NoSpacingChar">
    <w:name w:val="No Spacing Char"/>
    <w:aliases w:val="Template title Char"/>
    <w:basedOn w:val="DefaultParagraphFont"/>
    <w:link w:val="NoSpacing"/>
    <w:uiPriority w:val="1"/>
    <w:rsid w:val="00C50B10"/>
    <w:rPr>
      <w:rFonts w:ascii="Poppins" w:hAnsi="Poppins" w:cs="Poppins"/>
      <w:b/>
      <w:bCs/>
      <w:noProof/>
      <w:color w:val="15284C"/>
      <w:sz w:val="48"/>
      <w:szCs w:val="48"/>
    </w:rPr>
  </w:style>
  <w:style w:type="paragraph" w:styleId="Header">
    <w:name w:val="header"/>
    <w:basedOn w:val="Normal"/>
    <w:link w:val="HeaderChar"/>
    <w:uiPriority w:val="99"/>
    <w:unhideWhenUsed/>
    <w:rsid w:val="00EB3422"/>
    <w:pPr>
      <w:tabs>
        <w:tab w:val="center" w:pos="4513"/>
        <w:tab w:val="right" w:pos="9026"/>
      </w:tabs>
      <w:spacing w:after="0"/>
    </w:pPr>
  </w:style>
  <w:style w:type="character" w:customStyle="1" w:styleId="HeaderChar">
    <w:name w:val="Header Char"/>
    <w:basedOn w:val="DefaultParagraphFont"/>
    <w:link w:val="Header"/>
    <w:uiPriority w:val="99"/>
    <w:rsid w:val="00EB3422"/>
  </w:style>
  <w:style w:type="paragraph" w:styleId="Footer">
    <w:name w:val="footer"/>
    <w:basedOn w:val="Normal"/>
    <w:link w:val="FooterChar"/>
    <w:uiPriority w:val="99"/>
    <w:unhideWhenUsed/>
    <w:rsid w:val="00EB3422"/>
    <w:pPr>
      <w:tabs>
        <w:tab w:val="center" w:pos="4513"/>
        <w:tab w:val="right" w:pos="9026"/>
      </w:tabs>
      <w:spacing w:after="0"/>
    </w:pPr>
  </w:style>
  <w:style w:type="character" w:customStyle="1" w:styleId="FooterChar">
    <w:name w:val="Footer Char"/>
    <w:basedOn w:val="DefaultParagraphFont"/>
    <w:link w:val="Footer"/>
    <w:uiPriority w:val="99"/>
    <w:rsid w:val="00EB3422"/>
  </w:style>
  <w:style w:type="character" w:customStyle="1" w:styleId="Heading1Char">
    <w:name w:val="Heading 1 Char"/>
    <w:basedOn w:val="DefaultParagraphFont"/>
    <w:link w:val="Heading1"/>
    <w:uiPriority w:val="9"/>
    <w:rsid w:val="0046219A"/>
    <w:rPr>
      <w:rFonts w:ascii="Arial" w:eastAsiaTheme="majorEastAsia" w:hAnsi="Arial" w:cs="Arial"/>
      <w:b/>
      <w:bCs/>
      <w:noProof/>
      <w:color w:val="15284C" w:themeColor="text1"/>
      <w:sz w:val="44"/>
      <w:szCs w:val="32"/>
    </w:rPr>
  </w:style>
  <w:style w:type="paragraph" w:styleId="TOCHeading">
    <w:name w:val="TOC Heading"/>
    <w:basedOn w:val="Heading1"/>
    <w:next w:val="Normal"/>
    <w:uiPriority w:val="39"/>
    <w:unhideWhenUsed/>
    <w:rsid w:val="00EB3422"/>
    <w:pPr>
      <w:outlineLvl w:val="9"/>
    </w:pPr>
    <w:rPr>
      <w:b w:val="0"/>
      <w:bCs w:val="0"/>
    </w:rPr>
  </w:style>
  <w:style w:type="character" w:customStyle="1" w:styleId="Heading2Char">
    <w:name w:val="Heading 2 Char"/>
    <w:basedOn w:val="DefaultParagraphFont"/>
    <w:link w:val="Heading2"/>
    <w:uiPriority w:val="9"/>
    <w:rsid w:val="0046219A"/>
    <w:rPr>
      <w:rFonts w:ascii="Arial" w:eastAsiaTheme="majorEastAsia" w:hAnsi="Arial" w:cs="Arial"/>
      <w:b/>
      <w:bCs/>
      <w:noProof/>
      <w:color w:val="0C818F" w:themeColor="accent3"/>
      <w:sz w:val="32"/>
      <w:szCs w:val="32"/>
    </w:rPr>
  </w:style>
  <w:style w:type="character" w:customStyle="1" w:styleId="Heading3Char">
    <w:name w:val="Heading 3 Char"/>
    <w:basedOn w:val="DefaultParagraphFont"/>
    <w:link w:val="Heading3"/>
    <w:uiPriority w:val="9"/>
    <w:rsid w:val="0046219A"/>
    <w:rPr>
      <w:rFonts w:ascii="Arial" w:eastAsiaTheme="majorEastAsia" w:hAnsi="Arial" w:cs="Arial"/>
      <w:b/>
      <w:bCs/>
      <w:noProof/>
      <w:color w:val="0C818F" w:themeColor="accent3"/>
      <w:sz w:val="28"/>
      <w:szCs w:val="28"/>
    </w:rPr>
  </w:style>
  <w:style w:type="paragraph" w:styleId="TOC1">
    <w:name w:val="toc 1"/>
    <w:basedOn w:val="Normal"/>
    <w:next w:val="Normal"/>
    <w:autoRedefine/>
    <w:uiPriority w:val="39"/>
    <w:unhideWhenUsed/>
    <w:rsid w:val="00EB3422"/>
    <w:pPr>
      <w:spacing w:after="100"/>
    </w:pPr>
  </w:style>
  <w:style w:type="paragraph" w:styleId="TOC2">
    <w:name w:val="toc 2"/>
    <w:basedOn w:val="Normal"/>
    <w:next w:val="Normal"/>
    <w:autoRedefine/>
    <w:uiPriority w:val="39"/>
    <w:unhideWhenUsed/>
    <w:rsid w:val="00EB3422"/>
    <w:pPr>
      <w:spacing w:after="100"/>
      <w:ind w:left="220"/>
    </w:pPr>
  </w:style>
  <w:style w:type="paragraph" w:styleId="TOC3">
    <w:name w:val="toc 3"/>
    <w:basedOn w:val="Normal"/>
    <w:next w:val="Normal"/>
    <w:autoRedefine/>
    <w:uiPriority w:val="39"/>
    <w:unhideWhenUsed/>
    <w:rsid w:val="00EB3422"/>
    <w:pPr>
      <w:spacing w:after="100"/>
      <w:ind w:left="440"/>
    </w:pPr>
  </w:style>
  <w:style w:type="character" w:styleId="Hyperlink">
    <w:name w:val="Hyperlink"/>
    <w:basedOn w:val="DefaultParagraphFont"/>
    <w:uiPriority w:val="99"/>
    <w:unhideWhenUsed/>
    <w:rsid w:val="00EB3422"/>
    <w:rPr>
      <w:color w:val="2B529C" w:themeColor="hyperlink"/>
      <w:u w:val="single"/>
    </w:rPr>
  </w:style>
  <w:style w:type="table" w:styleId="TableGrid">
    <w:name w:val="Table Grid"/>
    <w:basedOn w:val="TableNormal"/>
    <w:uiPriority w:val="39"/>
    <w:rsid w:val="00840ABD"/>
    <w:pPr>
      <w:spacing w:before="120" w:after="120"/>
      <w:ind w:left="454" w:hanging="454"/>
    </w:pPr>
    <w:rPr>
      <w:rFonts w:ascii="Arial" w:hAnsi="Arial"/>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wordWrap/>
        <w:spacing w:beforeLines="0" w:before="120" w:beforeAutospacing="0" w:afterLines="0" w:after="120" w:afterAutospacing="0"/>
      </w:pPr>
      <w:rPr>
        <w:rFonts w:ascii="Arial" w:hAnsi="Arial"/>
        <w:b/>
        <w:color w:val="auto"/>
        <w:sz w:val="20"/>
      </w:rPr>
      <w:tblPr/>
      <w:tcPr>
        <w:shd w:val="clear" w:color="auto" w:fill="F2F2F2" w:themeFill="accent4" w:themeFillShade="F2"/>
      </w:tcPr>
    </w:tblStylePr>
  </w:style>
  <w:style w:type="table" w:styleId="TableGridLight">
    <w:name w:val="Grid Table Light"/>
    <w:basedOn w:val="TableNormal"/>
    <w:uiPriority w:val="40"/>
    <w:rsid w:val="00175D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Col">
      <w:rPr>
        <w:rFonts w:ascii="Arial" w:hAnsi="Arial"/>
        <w:b/>
        <w:color w:val="F6F4EC" w:themeColor="background1"/>
        <w:sz w:val="24"/>
      </w:rPr>
      <w:tblPr/>
      <w:tcPr>
        <w:shd w:val="clear" w:color="auto" w:fill="15284C"/>
      </w:tcPr>
    </w:tblStylePr>
    <w:tblStylePr w:type="nwCell">
      <w:tblPr/>
      <w:tcPr>
        <w:tcBorders>
          <w:top w:val="nil"/>
          <w:left w:val="nil"/>
          <w:bottom w:val="nil"/>
          <w:right w:val="nil"/>
          <w:insideH w:val="nil"/>
          <w:insideV w:val="nil"/>
          <w:tl2br w:val="nil"/>
          <w:tr2bl w:val="nil"/>
        </w:tcBorders>
        <w:shd w:val="clear" w:color="auto" w:fill="F6F4EC" w:themeFill="background1"/>
      </w:tcPr>
    </w:tblStylePr>
  </w:style>
  <w:style w:type="table" w:styleId="ListTable4-Accent5">
    <w:name w:val="List Table 4 Accent 5"/>
    <w:basedOn w:val="TableNormal"/>
    <w:uiPriority w:val="49"/>
    <w:rsid w:val="005247D4"/>
    <w:pPr>
      <w:spacing w:after="0" w:line="240" w:lineRule="auto"/>
    </w:pPr>
    <w:tblPr>
      <w:tblStyleRowBandSize w:val="1"/>
      <w:tblStyleColBandSize w:val="1"/>
      <w:tblBorders>
        <w:top w:val="single" w:sz="4" w:space="0" w:color="3C6DC9" w:themeColor="accent5" w:themeTint="99"/>
        <w:left w:val="single" w:sz="4" w:space="0" w:color="3C6DC9" w:themeColor="accent5" w:themeTint="99"/>
        <w:bottom w:val="single" w:sz="4" w:space="0" w:color="3C6DC9" w:themeColor="accent5" w:themeTint="99"/>
        <w:right w:val="single" w:sz="4" w:space="0" w:color="3C6DC9" w:themeColor="accent5" w:themeTint="99"/>
        <w:insideH w:val="single" w:sz="4" w:space="0" w:color="3C6DC9" w:themeColor="accent5" w:themeTint="99"/>
      </w:tblBorders>
    </w:tblPr>
    <w:tblStylePr w:type="firstRow">
      <w:rPr>
        <w:b/>
        <w:bCs/>
        <w:color w:val="F6F4EC" w:themeColor="background1"/>
      </w:rPr>
      <w:tblPr/>
      <w:tcPr>
        <w:tcBorders>
          <w:top w:val="single" w:sz="4" w:space="0" w:color="15284C" w:themeColor="accent5"/>
          <w:left w:val="single" w:sz="4" w:space="0" w:color="15284C" w:themeColor="accent5"/>
          <w:bottom w:val="single" w:sz="4" w:space="0" w:color="15284C" w:themeColor="accent5"/>
          <w:right w:val="single" w:sz="4" w:space="0" w:color="15284C" w:themeColor="accent5"/>
          <w:insideH w:val="nil"/>
        </w:tcBorders>
        <w:shd w:val="clear" w:color="auto" w:fill="15284C" w:themeFill="accent5"/>
      </w:tcPr>
    </w:tblStylePr>
    <w:tblStylePr w:type="lastRow">
      <w:rPr>
        <w:b/>
        <w:bCs/>
      </w:rPr>
      <w:tblPr/>
      <w:tcPr>
        <w:tcBorders>
          <w:top w:val="double" w:sz="4" w:space="0" w:color="3C6DC9" w:themeColor="accent5" w:themeTint="99"/>
        </w:tcBorders>
      </w:tcPr>
    </w:tblStylePr>
    <w:tblStylePr w:type="firstCol">
      <w:rPr>
        <w:b/>
        <w:bCs/>
      </w:rPr>
    </w:tblStylePr>
    <w:tblStylePr w:type="lastCol">
      <w:rPr>
        <w:b/>
        <w:bCs/>
      </w:rPr>
    </w:tblStylePr>
    <w:tblStylePr w:type="band1Vert">
      <w:tblPr/>
      <w:tcPr>
        <w:shd w:val="clear" w:color="auto" w:fill="BECEED" w:themeFill="accent5" w:themeFillTint="33"/>
      </w:tcPr>
    </w:tblStylePr>
    <w:tblStylePr w:type="band1Horz">
      <w:tblPr/>
      <w:tcPr>
        <w:shd w:val="clear" w:color="auto" w:fill="BECEED" w:themeFill="accent5" w:themeFillTint="33"/>
      </w:tcPr>
    </w:tblStylePr>
  </w:style>
  <w:style w:type="table" w:styleId="PlainTable4">
    <w:name w:val="Plain Table 4"/>
    <w:basedOn w:val="TableNormal"/>
    <w:uiPriority w:val="44"/>
    <w:rsid w:val="000E4D03"/>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ADB" w:themeFill="background1" w:themeFillShade="F2"/>
      </w:tcPr>
    </w:tblStylePr>
    <w:tblStylePr w:type="band1Horz">
      <w:tblPr/>
      <w:tcPr>
        <w:shd w:val="clear" w:color="auto" w:fill="EEEADB" w:themeFill="background1" w:themeFillShade="F2"/>
      </w:tcPr>
    </w:tblStylePr>
  </w:style>
  <w:style w:type="table" w:styleId="ListTable5Dark-Accent6">
    <w:name w:val="List Table 5 Dark Accent 6"/>
    <w:basedOn w:val="TableNormal"/>
    <w:uiPriority w:val="50"/>
    <w:rsid w:val="000E4D03"/>
    <w:pPr>
      <w:spacing w:after="0" w:line="240" w:lineRule="auto"/>
    </w:pPr>
    <w:rPr>
      <w:color w:val="F6F4EC" w:themeColor="background1"/>
    </w:rPr>
    <w:tblPr>
      <w:tblStyleRowBandSize w:val="1"/>
      <w:tblStyleColBandSize w:val="1"/>
      <w:tblBorders>
        <w:top w:val="single" w:sz="24" w:space="0" w:color="FFFFFF" w:themeColor="accent6"/>
        <w:left w:val="single" w:sz="24" w:space="0" w:color="FFFFFF" w:themeColor="accent6"/>
        <w:bottom w:val="single" w:sz="24" w:space="0" w:color="FFFFFF" w:themeColor="accent6"/>
        <w:right w:val="single" w:sz="24" w:space="0" w:color="FFFFFF" w:themeColor="accent6"/>
      </w:tblBorders>
    </w:tblPr>
    <w:tcPr>
      <w:shd w:val="clear" w:color="auto" w:fill="FFFFFF" w:themeFill="accent6"/>
    </w:tcPr>
    <w:tblStylePr w:type="firstRow">
      <w:rPr>
        <w:b/>
        <w:bCs/>
      </w:rPr>
      <w:tblPr/>
      <w:tcPr>
        <w:tcBorders>
          <w:bottom w:val="single" w:sz="18" w:space="0" w:color="F6F4EC" w:themeColor="background1"/>
        </w:tcBorders>
      </w:tcPr>
    </w:tblStylePr>
    <w:tblStylePr w:type="lastRow">
      <w:rPr>
        <w:b/>
        <w:bCs/>
      </w:rPr>
      <w:tblPr/>
      <w:tcPr>
        <w:tcBorders>
          <w:top w:val="single" w:sz="4" w:space="0" w:color="F6F4EC" w:themeColor="background1"/>
        </w:tcBorders>
      </w:tcPr>
    </w:tblStylePr>
    <w:tblStylePr w:type="firstCol">
      <w:rPr>
        <w:b/>
        <w:bCs/>
      </w:rPr>
      <w:tblPr/>
      <w:tcPr>
        <w:tcBorders>
          <w:right w:val="single" w:sz="4" w:space="0" w:color="F6F4EC" w:themeColor="background1"/>
        </w:tcBorders>
      </w:tcPr>
    </w:tblStylePr>
    <w:tblStylePr w:type="lastCol">
      <w:rPr>
        <w:b/>
        <w:bCs/>
      </w:rPr>
      <w:tblPr/>
      <w:tcPr>
        <w:tcBorders>
          <w:left w:val="single" w:sz="4" w:space="0" w:color="F6F4EC" w:themeColor="background1"/>
        </w:tcBorders>
      </w:tcPr>
    </w:tblStylePr>
    <w:tblStylePr w:type="band1Vert">
      <w:tblPr/>
      <w:tcPr>
        <w:tcBorders>
          <w:left w:val="single" w:sz="4" w:space="0" w:color="F6F4EC" w:themeColor="background1"/>
          <w:right w:val="single" w:sz="4" w:space="0" w:color="F6F4EC" w:themeColor="background1"/>
        </w:tcBorders>
      </w:tcPr>
    </w:tblStylePr>
    <w:tblStylePr w:type="band2Vert">
      <w:tblPr/>
      <w:tcPr>
        <w:tcBorders>
          <w:left w:val="single" w:sz="4" w:space="0" w:color="F6F4EC" w:themeColor="background1"/>
          <w:right w:val="single" w:sz="4" w:space="0" w:color="F6F4EC" w:themeColor="background1"/>
        </w:tcBorders>
      </w:tcPr>
    </w:tblStylePr>
    <w:tblStylePr w:type="band1Horz">
      <w:tblPr/>
      <w:tcPr>
        <w:tcBorders>
          <w:top w:val="single" w:sz="4" w:space="0" w:color="F6F4EC" w:themeColor="background1"/>
          <w:bottom w:val="single" w:sz="4" w:space="0" w:color="F6F4E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4-Accent2">
    <w:name w:val="List Table 4 Accent 2"/>
    <w:basedOn w:val="TableNormal"/>
    <w:uiPriority w:val="49"/>
    <w:rsid w:val="00863572"/>
    <w:pPr>
      <w:spacing w:after="0" w:line="240" w:lineRule="auto"/>
    </w:pPr>
    <w:tblPr>
      <w:tblStyleRowBandSize w:val="1"/>
      <w:tblStyleColBandSize w:val="1"/>
      <w:tblBorders>
        <w:top w:val="single" w:sz="4" w:space="0" w:color="2870FF" w:themeColor="accent2" w:themeTint="99"/>
        <w:left w:val="single" w:sz="4" w:space="0" w:color="2870FF" w:themeColor="accent2" w:themeTint="99"/>
        <w:bottom w:val="single" w:sz="4" w:space="0" w:color="2870FF" w:themeColor="accent2" w:themeTint="99"/>
        <w:right w:val="single" w:sz="4" w:space="0" w:color="2870FF" w:themeColor="accent2" w:themeTint="99"/>
        <w:insideH w:val="single" w:sz="4" w:space="0" w:color="2870FF" w:themeColor="accent2" w:themeTint="99"/>
      </w:tblBorders>
    </w:tblPr>
    <w:tblStylePr w:type="firstRow">
      <w:rPr>
        <w:b/>
        <w:bCs/>
        <w:color w:val="F6F4EC" w:themeColor="background1"/>
      </w:rPr>
      <w:tblPr/>
      <w:tcPr>
        <w:tcBorders>
          <w:top w:val="single" w:sz="4" w:space="0" w:color="003399" w:themeColor="accent2"/>
          <w:left w:val="single" w:sz="4" w:space="0" w:color="003399" w:themeColor="accent2"/>
          <w:bottom w:val="single" w:sz="4" w:space="0" w:color="003399" w:themeColor="accent2"/>
          <w:right w:val="single" w:sz="4" w:space="0" w:color="003399" w:themeColor="accent2"/>
          <w:insideH w:val="nil"/>
        </w:tcBorders>
        <w:shd w:val="clear" w:color="auto" w:fill="003399" w:themeFill="accent2"/>
      </w:tcPr>
    </w:tblStylePr>
    <w:tblStylePr w:type="lastRow">
      <w:rPr>
        <w:b/>
        <w:bCs/>
      </w:rPr>
      <w:tblPr/>
      <w:tcPr>
        <w:tcBorders>
          <w:top w:val="double" w:sz="4" w:space="0" w:color="2870FF" w:themeColor="accent2" w:themeTint="99"/>
        </w:tcBorders>
      </w:tcPr>
    </w:tblStylePr>
    <w:tblStylePr w:type="firstCol">
      <w:rPr>
        <w:b/>
        <w:bCs/>
      </w:rPr>
    </w:tblStylePr>
    <w:tblStylePr w:type="lastCol">
      <w:rPr>
        <w:b/>
        <w:bCs/>
      </w:rPr>
    </w:tblStylePr>
    <w:tblStylePr w:type="band1Vert">
      <w:tblPr/>
      <w:tcPr>
        <w:shd w:val="clear" w:color="auto" w:fill="B7CFFF" w:themeFill="accent2" w:themeFillTint="33"/>
      </w:tcPr>
    </w:tblStylePr>
    <w:tblStylePr w:type="band1Horz">
      <w:tblPr/>
      <w:tcPr>
        <w:shd w:val="clear" w:color="auto" w:fill="B7CFFF" w:themeFill="accent2" w:themeFillTint="33"/>
      </w:tcPr>
    </w:tblStylePr>
  </w:style>
  <w:style w:type="table" w:styleId="ListTable4-Accent3">
    <w:name w:val="List Table 4 Accent 3"/>
    <w:basedOn w:val="TableNormal"/>
    <w:uiPriority w:val="49"/>
    <w:rsid w:val="00863572"/>
    <w:pPr>
      <w:spacing w:after="0" w:line="240" w:lineRule="auto"/>
    </w:pPr>
    <w:tblPr>
      <w:tblStyleRowBandSize w:val="1"/>
      <w:tblStyleColBandSize w:val="1"/>
      <w:tblBorders>
        <w:top w:val="single" w:sz="4" w:space="0" w:color="3ADAEE" w:themeColor="accent3" w:themeTint="99"/>
        <w:left w:val="single" w:sz="4" w:space="0" w:color="3ADAEE" w:themeColor="accent3" w:themeTint="99"/>
        <w:bottom w:val="single" w:sz="4" w:space="0" w:color="3ADAEE" w:themeColor="accent3" w:themeTint="99"/>
        <w:right w:val="single" w:sz="4" w:space="0" w:color="3ADAEE" w:themeColor="accent3" w:themeTint="99"/>
        <w:insideH w:val="single" w:sz="4" w:space="0" w:color="3ADAEE" w:themeColor="accent3" w:themeTint="99"/>
      </w:tblBorders>
    </w:tblPr>
    <w:tblStylePr w:type="firstRow">
      <w:rPr>
        <w:b/>
        <w:bCs/>
        <w:color w:val="F6F4EC" w:themeColor="background1"/>
      </w:rPr>
      <w:tblPr/>
      <w:tcPr>
        <w:tcBorders>
          <w:top w:val="single" w:sz="4" w:space="0" w:color="0C818F" w:themeColor="accent3"/>
          <w:left w:val="single" w:sz="4" w:space="0" w:color="0C818F" w:themeColor="accent3"/>
          <w:bottom w:val="single" w:sz="4" w:space="0" w:color="0C818F" w:themeColor="accent3"/>
          <w:right w:val="single" w:sz="4" w:space="0" w:color="0C818F" w:themeColor="accent3"/>
          <w:insideH w:val="nil"/>
        </w:tcBorders>
        <w:shd w:val="clear" w:color="auto" w:fill="0C818F" w:themeFill="accent3"/>
      </w:tcPr>
    </w:tblStylePr>
    <w:tblStylePr w:type="lastRow">
      <w:rPr>
        <w:b/>
        <w:bCs/>
      </w:rPr>
      <w:tblPr/>
      <w:tcPr>
        <w:tcBorders>
          <w:top w:val="double" w:sz="4" w:space="0" w:color="3ADAEE" w:themeColor="accent3" w:themeTint="99"/>
        </w:tcBorders>
      </w:tcPr>
    </w:tblStylePr>
    <w:tblStylePr w:type="firstCol">
      <w:rPr>
        <w:b/>
        <w:bCs/>
      </w:rPr>
    </w:tblStylePr>
    <w:tblStylePr w:type="lastCol">
      <w:rPr>
        <w:b/>
        <w:bCs/>
      </w:rPr>
    </w:tblStylePr>
    <w:tblStylePr w:type="band1Vert">
      <w:tblPr/>
      <w:tcPr>
        <w:shd w:val="clear" w:color="auto" w:fill="BDF3F9" w:themeFill="accent3" w:themeFillTint="33"/>
      </w:tcPr>
    </w:tblStylePr>
    <w:tblStylePr w:type="band1Horz">
      <w:tblPr/>
      <w:tcPr>
        <w:shd w:val="clear" w:color="auto" w:fill="BDF3F9" w:themeFill="accent3" w:themeFillTint="33"/>
      </w:tcPr>
    </w:tblStylePr>
  </w:style>
  <w:style w:type="table" w:styleId="ListTable3">
    <w:name w:val="List Table 3"/>
    <w:basedOn w:val="TableNormal"/>
    <w:uiPriority w:val="48"/>
    <w:rsid w:val="00863572"/>
    <w:pPr>
      <w:spacing w:after="0" w:line="240" w:lineRule="auto"/>
    </w:pPr>
    <w:tblPr>
      <w:tblStyleRowBandSize w:val="1"/>
      <w:tblStyleColBandSize w:val="1"/>
      <w:tblBorders>
        <w:top w:val="single" w:sz="4" w:space="0" w:color="15284C" w:themeColor="text1"/>
        <w:left w:val="single" w:sz="4" w:space="0" w:color="15284C" w:themeColor="text1"/>
        <w:bottom w:val="single" w:sz="4" w:space="0" w:color="15284C" w:themeColor="text1"/>
        <w:right w:val="single" w:sz="4" w:space="0" w:color="15284C" w:themeColor="text1"/>
      </w:tblBorders>
    </w:tblPr>
    <w:tblStylePr w:type="firstRow">
      <w:rPr>
        <w:b/>
        <w:bCs/>
        <w:color w:val="F6F4EC" w:themeColor="background1"/>
      </w:rPr>
      <w:tblPr/>
      <w:tcPr>
        <w:shd w:val="clear" w:color="auto" w:fill="15284C" w:themeFill="text1"/>
      </w:tcPr>
    </w:tblStylePr>
    <w:tblStylePr w:type="lastRow">
      <w:rPr>
        <w:b/>
        <w:bCs/>
      </w:rPr>
      <w:tblPr/>
      <w:tcPr>
        <w:tcBorders>
          <w:top w:val="double" w:sz="4" w:space="0" w:color="15284C" w:themeColor="text1"/>
        </w:tcBorders>
        <w:shd w:val="clear" w:color="auto" w:fill="F6F4EC" w:themeFill="background1"/>
      </w:tcPr>
    </w:tblStylePr>
    <w:tblStylePr w:type="firstCol">
      <w:rPr>
        <w:b/>
        <w:bCs/>
      </w:rPr>
      <w:tblPr/>
      <w:tcPr>
        <w:tcBorders>
          <w:right w:val="nil"/>
        </w:tcBorders>
        <w:shd w:val="clear" w:color="auto" w:fill="F6F4EC" w:themeFill="background1"/>
      </w:tcPr>
    </w:tblStylePr>
    <w:tblStylePr w:type="lastCol">
      <w:rPr>
        <w:b/>
        <w:bCs/>
      </w:rPr>
      <w:tblPr/>
      <w:tcPr>
        <w:tcBorders>
          <w:left w:val="nil"/>
        </w:tcBorders>
        <w:shd w:val="clear" w:color="auto" w:fill="F6F4EC" w:themeFill="background1"/>
      </w:tcPr>
    </w:tblStylePr>
    <w:tblStylePr w:type="band1Vert">
      <w:tblPr/>
      <w:tcPr>
        <w:tcBorders>
          <w:left w:val="single" w:sz="4" w:space="0" w:color="15284C" w:themeColor="text1"/>
          <w:right w:val="single" w:sz="4" w:space="0" w:color="15284C" w:themeColor="text1"/>
        </w:tcBorders>
      </w:tcPr>
    </w:tblStylePr>
    <w:tblStylePr w:type="band1Horz">
      <w:tblPr/>
      <w:tcPr>
        <w:tcBorders>
          <w:top w:val="single" w:sz="4" w:space="0" w:color="15284C" w:themeColor="text1"/>
          <w:bottom w:val="single" w:sz="4" w:space="0" w:color="15284C"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5284C" w:themeColor="text1"/>
          <w:left w:val="nil"/>
        </w:tcBorders>
      </w:tcPr>
    </w:tblStylePr>
    <w:tblStylePr w:type="swCell">
      <w:tblPr/>
      <w:tcPr>
        <w:tcBorders>
          <w:top w:val="double" w:sz="4" w:space="0" w:color="15284C" w:themeColor="text1"/>
          <w:right w:val="nil"/>
        </w:tcBorders>
      </w:tcPr>
    </w:tblStylePr>
  </w:style>
  <w:style w:type="table" w:styleId="ListTable4-Accent1">
    <w:name w:val="List Table 4 Accent 1"/>
    <w:basedOn w:val="TableNormal"/>
    <w:uiPriority w:val="49"/>
    <w:rsid w:val="00863572"/>
    <w:pPr>
      <w:spacing w:after="0" w:line="240" w:lineRule="auto"/>
    </w:pPr>
    <w:tblPr>
      <w:tblStyleRowBandSize w:val="1"/>
      <w:tblStyleColBandSize w:val="1"/>
      <w:tblBorders>
        <w:top w:val="single" w:sz="4" w:space="0" w:color="935ACF" w:themeColor="accent1" w:themeTint="99"/>
        <w:left w:val="single" w:sz="4" w:space="0" w:color="935ACF" w:themeColor="accent1" w:themeTint="99"/>
        <w:bottom w:val="single" w:sz="4" w:space="0" w:color="935ACF" w:themeColor="accent1" w:themeTint="99"/>
        <w:right w:val="single" w:sz="4" w:space="0" w:color="935ACF" w:themeColor="accent1" w:themeTint="99"/>
        <w:insideH w:val="single" w:sz="4" w:space="0" w:color="935ACF" w:themeColor="accent1" w:themeTint="99"/>
      </w:tblBorders>
    </w:tblPr>
    <w:tblStylePr w:type="firstRow">
      <w:rPr>
        <w:b/>
        <w:bCs/>
        <w:color w:val="F6F4EC" w:themeColor="background1"/>
      </w:rPr>
      <w:tblPr/>
      <w:tcPr>
        <w:tcBorders>
          <w:top w:val="single" w:sz="4" w:space="0" w:color="4D2379" w:themeColor="accent1"/>
          <w:left w:val="single" w:sz="4" w:space="0" w:color="4D2379" w:themeColor="accent1"/>
          <w:bottom w:val="single" w:sz="4" w:space="0" w:color="4D2379" w:themeColor="accent1"/>
          <w:right w:val="single" w:sz="4" w:space="0" w:color="4D2379" w:themeColor="accent1"/>
          <w:insideH w:val="nil"/>
        </w:tcBorders>
        <w:shd w:val="clear" w:color="auto" w:fill="4D2379" w:themeFill="accent1"/>
      </w:tcPr>
    </w:tblStylePr>
    <w:tblStylePr w:type="lastRow">
      <w:rPr>
        <w:b/>
        <w:bCs/>
      </w:rPr>
      <w:tblPr/>
      <w:tcPr>
        <w:tcBorders>
          <w:top w:val="double" w:sz="4" w:space="0" w:color="935ACF" w:themeColor="accent1" w:themeTint="99"/>
        </w:tcBorders>
      </w:tcPr>
    </w:tblStylePr>
    <w:tblStylePr w:type="firstCol">
      <w:rPr>
        <w:b/>
        <w:bCs/>
      </w:rPr>
    </w:tblStylePr>
    <w:tblStylePr w:type="lastCol">
      <w:rPr>
        <w:b/>
        <w:bCs/>
      </w:rPr>
    </w:tblStylePr>
    <w:tblStylePr w:type="band1Vert">
      <w:tblPr/>
      <w:tcPr>
        <w:shd w:val="clear" w:color="auto" w:fill="DAC7EF" w:themeFill="accent1" w:themeFillTint="33"/>
      </w:tcPr>
    </w:tblStylePr>
    <w:tblStylePr w:type="band1Horz">
      <w:tblPr/>
      <w:tcPr>
        <w:shd w:val="clear" w:color="auto" w:fill="DAC7EF" w:themeFill="accent1" w:themeFillTint="33"/>
      </w:tcPr>
    </w:tblStylePr>
  </w:style>
  <w:style w:type="table" w:styleId="ListTable4">
    <w:name w:val="List Table 4"/>
    <w:basedOn w:val="TableNormal"/>
    <w:uiPriority w:val="49"/>
    <w:rsid w:val="00863572"/>
    <w:pPr>
      <w:spacing w:after="0" w:line="240" w:lineRule="auto"/>
    </w:pPr>
    <w:tblPr>
      <w:tblStyleRowBandSize w:val="1"/>
      <w:tblStyleColBandSize w:val="1"/>
      <w:tblBorders>
        <w:top w:val="single" w:sz="4" w:space="0" w:color="3C6DC9" w:themeColor="text1" w:themeTint="99"/>
        <w:left w:val="single" w:sz="4" w:space="0" w:color="3C6DC9" w:themeColor="text1" w:themeTint="99"/>
        <w:bottom w:val="single" w:sz="4" w:space="0" w:color="3C6DC9" w:themeColor="text1" w:themeTint="99"/>
        <w:right w:val="single" w:sz="4" w:space="0" w:color="3C6DC9" w:themeColor="text1" w:themeTint="99"/>
        <w:insideH w:val="single" w:sz="4" w:space="0" w:color="3C6DC9" w:themeColor="text1" w:themeTint="99"/>
      </w:tblBorders>
    </w:tblPr>
    <w:tblStylePr w:type="firstRow">
      <w:rPr>
        <w:b/>
        <w:bCs/>
        <w:color w:val="F6F4EC" w:themeColor="background1"/>
      </w:rPr>
      <w:tblPr/>
      <w:tcPr>
        <w:tcBorders>
          <w:top w:val="single" w:sz="4" w:space="0" w:color="15284C" w:themeColor="text1"/>
          <w:left w:val="single" w:sz="4" w:space="0" w:color="15284C" w:themeColor="text1"/>
          <w:bottom w:val="single" w:sz="4" w:space="0" w:color="15284C" w:themeColor="text1"/>
          <w:right w:val="single" w:sz="4" w:space="0" w:color="15284C" w:themeColor="text1"/>
          <w:insideH w:val="nil"/>
        </w:tcBorders>
        <w:shd w:val="clear" w:color="auto" w:fill="15284C" w:themeFill="text1"/>
      </w:tcPr>
    </w:tblStylePr>
    <w:tblStylePr w:type="lastRow">
      <w:rPr>
        <w:b/>
        <w:bCs/>
      </w:rPr>
      <w:tblPr/>
      <w:tcPr>
        <w:tcBorders>
          <w:top w:val="double" w:sz="4" w:space="0" w:color="3C6DC9" w:themeColor="text1" w:themeTint="99"/>
        </w:tcBorders>
      </w:tcPr>
    </w:tblStylePr>
    <w:tblStylePr w:type="firstCol">
      <w:rPr>
        <w:b/>
        <w:bCs/>
      </w:rPr>
    </w:tblStylePr>
    <w:tblStylePr w:type="lastCol">
      <w:rPr>
        <w:b/>
        <w:bCs/>
      </w:rPr>
    </w:tblStylePr>
    <w:tblStylePr w:type="band1Vert">
      <w:tblPr/>
      <w:tcPr>
        <w:shd w:val="clear" w:color="auto" w:fill="BECEED" w:themeFill="text1" w:themeFillTint="33"/>
      </w:tcPr>
    </w:tblStylePr>
    <w:tblStylePr w:type="band1Horz">
      <w:tblPr/>
      <w:tcPr>
        <w:shd w:val="clear" w:color="auto" w:fill="BECEED" w:themeFill="text1" w:themeFillTint="33"/>
      </w:tcPr>
    </w:tblStylePr>
  </w:style>
  <w:style w:type="table" w:styleId="ListTable3-Accent3">
    <w:name w:val="List Table 3 Accent 3"/>
    <w:basedOn w:val="TableNormal"/>
    <w:uiPriority w:val="48"/>
    <w:rsid w:val="00863572"/>
    <w:pPr>
      <w:spacing w:after="0" w:line="240" w:lineRule="auto"/>
    </w:pPr>
    <w:tblPr>
      <w:tblStyleRowBandSize w:val="1"/>
      <w:tblStyleColBandSize w:val="1"/>
      <w:tblBorders>
        <w:top w:val="single" w:sz="4" w:space="0" w:color="0C818F" w:themeColor="accent3"/>
        <w:left w:val="single" w:sz="4" w:space="0" w:color="0C818F" w:themeColor="accent3"/>
        <w:bottom w:val="single" w:sz="4" w:space="0" w:color="0C818F" w:themeColor="accent3"/>
        <w:right w:val="single" w:sz="4" w:space="0" w:color="0C818F" w:themeColor="accent3"/>
      </w:tblBorders>
    </w:tblPr>
    <w:tblStylePr w:type="firstRow">
      <w:rPr>
        <w:b/>
        <w:bCs/>
        <w:color w:val="F6F4EC" w:themeColor="background1"/>
      </w:rPr>
      <w:tblPr/>
      <w:tcPr>
        <w:shd w:val="clear" w:color="auto" w:fill="0C818F" w:themeFill="accent3"/>
      </w:tcPr>
    </w:tblStylePr>
    <w:tblStylePr w:type="lastRow">
      <w:rPr>
        <w:b/>
        <w:bCs/>
      </w:rPr>
      <w:tblPr/>
      <w:tcPr>
        <w:tcBorders>
          <w:top w:val="double" w:sz="4" w:space="0" w:color="0C818F" w:themeColor="accent3"/>
        </w:tcBorders>
        <w:shd w:val="clear" w:color="auto" w:fill="F6F4EC" w:themeFill="background1"/>
      </w:tcPr>
    </w:tblStylePr>
    <w:tblStylePr w:type="firstCol">
      <w:rPr>
        <w:b/>
        <w:bCs/>
      </w:rPr>
      <w:tblPr/>
      <w:tcPr>
        <w:tcBorders>
          <w:right w:val="nil"/>
        </w:tcBorders>
        <w:shd w:val="clear" w:color="auto" w:fill="F6F4EC" w:themeFill="background1"/>
      </w:tcPr>
    </w:tblStylePr>
    <w:tblStylePr w:type="lastCol">
      <w:rPr>
        <w:b/>
        <w:bCs/>
      </w:rPr>
      <w:tblPr/>
      <w:tcPr>
        <w:tcBorders>
          <w:left w:val="nil"/>
        </w:tcBorders>
        <w:shd w:val="clear" w:color="auto" w:fill="F6F4EC" w:themeFill="background1"/>
      </w:tcPr>
    </w:tblStylePr>
    <w:tblStylePr w:type="band1Vert">
      <w:tblPr/>
      <w:tcPr>
        <w:tcBorders>
          <w:left w:val="single" w:sz="4" w:space="0" w:color="0C818F" w:themeColor="accent3"/>
          <w:right w:val="single" w:sz="4" w:space="0" w:color="0C818F" w:themeColor="accent3"/>
        </w:tcBorders>
      </w:tcPr>
    </w:tblStylePr>
    <w:tblStylePr w:type="band1Horz">
      <w:tblPr/>
      <w:tcPr>
        <w:tcBorders>
          <w:top w:val="single" w:sz="4" w:space="0" w:color="0C818F" w:themeColor="accent3"/>
          <w:bottom w:val="single" w:sz="4" w:space="0" w:color="0C818F"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C818F" w:themeColor="accent3"/>
          <w:left w:val="nil"/>
        </w:tcBorders>
      </w:tcPr>
    </w:tblStylePr>
    <w:tblStylePr w:type="swCell">
      <w:tblPr/>
      <w:tcPr>
        <w:tcBorders>
          <w:top w:val="double" w:sz="4" w:space="0" w:color="0C818F" w:themeColor="accent3"/>
          <w:right w:val="nil"/>
        </w:tcBorders>
      </w:tcPr>
    </w:tblStylePr>
  </w:style>
  <w:style w:type="paragraph" w:styleId="ListParagraph">
    <w:name w:val="List Paragraph"/>
    <w:aliases w:val="Bullets,Level 3,List Paragraph1,List Paragraph numbered,List Bullet indent,Body,Recommendation,List Paragraph11,TOC style,lp1,Bullet OSM,Proposal Bullet List,Rec para,Bullet Normal,Colorful List - Accent 11,Bullet Heading,列出段落,Bullet list"/>
    <w:basedOn w:val="Normal"/>
    <w:link w:val="ListParagraphChar"/>
    <w:uiPriority w:val="34"/>
    <w:rsid w:val="004079F7"/>
    <w:pPr>
      <w:ind w:left="720"/>
      <w:contextualSpacing/>
    </w:pPr>
  </w:style>
  <w:style w:type="paragraph" w:styleId="BodyText">
    <w:name w:val="Body Text"/>
    <w:basedOn w:val="Normal"/>
    <w:link w:val="BodyTextChar"/>
    <w:semiHidden/>
    <w:rsid w:val="00C639EB"/>
    <w:pPr>
      <w:spacing w:after="120" w:line="240" w:lineRule="atLeast"/>
      <w:jc w:val="both"/>
    </w:pPr>
    <w:rPr>
      <w:rFonts w:eastAsia="Times New Roman"/>
      <w:kern w:val="22"/>
      <w:lang w:val="en-NZ"/>
    </w:rPr>
  </w:style>
  <w:style w:type="character" w:customStyle="1" w:styleId="BodyTextChar">
    <w:name w:val="Body Text Char"/>
    <w:basedOn w:val="DefaultParagraphFont"/>
    <w:link w:val="BodyText"/>
    <w:rsid w:val="00C639EB"/>
    <w:rPr>
      <w:rFonts w:ascii="Arial" w:eastAsia="Times New Roman" w:hAnsi="Arial" w:cs="Arial"/>
      <w:kern w:val="22"/>
    </w:rPr>
  </w:style>
  <w:style w:type="paragraph" w:customStyle="1" w:styleId="Letteredbullets">
    <w:name w:val="Lettered bullets"/>
    <w:basedOn w:val="Numberedbullets"/>
    <w:qFormat/>
    <w:rsid w:val="00337327"/>
    <w:pPr>
      <w:numPr>
        <w:ilvl w:val="1"/>
      </w:numPr>
      <w:ind w:left="811" w:hanging="357"/>
    </w:pPr>
    <w:rPr>
      <w:shd w:val="clear" w:color="auto" w:fill="auto"/>
      <w:lang w:val="en-NZ"/>
    </w:rPr>
  </w:style>
  <w:style w:type="paragraph" w:customStyle="1" w:styleId="ReportBody-TeWhatuOra">
    <w:name w:val="Report Body - Te Whatu Ora"/>
    <w:basedOn w:val="Normal"/>
    <w:link w:val="ReportBody-TeWhatuOraChar"/>
    <w:autoRedefine/>
    <w:rsid w:val="0067272F"/>
    <w:pPr>
      <w:autoSpaceDE w:val="0"/>
      <w:autoSpaceDN w:val="0"/>
      <w:spacing w:line="360" w:lineRule="auto"/>
    </w:pPr>
    <w:rPr>
      <w:bCs/>
      <w:color w:val="15284C" w:themeColor="text1"/>
      <w:shd w:val="clear" w:color="auto" w:fill="FFFFFF"/>
      <w:lang w:val="en-NZ" w:eastAsia="en-NZ"/>
    </w:rPr>
  </w:style>
  <w:style w:type="paragraph" w:customStyle="1" w:styleId="TableHeading2">
    <w:name w:val="Table Heading 2"/>
    <w:basedOn w:val="Normal"/>
    <w:link w:val="TableHeading2Char"/>
    <w:uiPriority w:val="2"/>
    <w:rsid w:val="00C639EB"/>
    <w:pPr>
      <w:spacing w:before="60" w:after="60" w:line="240" w:lineRule="atLeast"/>
    </w:pPr>
    <w:rPr>
      <w:rFonts w:eastAsia="Times New Roman"/>
      <w:b/>
      <w:bCs/>
      <w:color w:val="15284C" w:themeColor="text1"/>
      <w:sz w:val="20"/>
      <w:szCs w:val="14"/>
      <w:lang w:val="en-GB" w:eastAsia="en-GB"/>
    </w:rPr>
  </w:style>
  <w:style w:type="paragraph" w:customStyle="1" w:styleId="TableText">
    <w:name w:val="Table Text"/>
    <w:link w:val="TableTextChar"/>
    <w:uiPriority w:val="2"/>
    <w:rsid w:val="00C639EB"/>
    <w:pPr>
      <w:autoSpaceDE w:val="0"/>
      <w:autoSpaceDN w:val="0"/>
      <w:adjustRightInd w:val="0"/>
      <w:spacing w:before="60" w:after="60" w:line="240" w:lineRule="atLeast"/>
    </w:pPr>
    <w:rPr>
      <w:rFonts w:ascii="Arial" w:eastAsia="Times New Roman" w:hAnsi="Arial" w:cs="GillSans"/>
      <w:sz w:val="20"/>
      <w:szCs w:val="18"/>
      <w:lang w:val="en-GB" w:eastAsia="en-AU"/>
    </w:rPr>
  </w:style>
  <w:style w:type="character" w:styleId="PlaceholderText">
    <w:name w:val="Placeholder Text"/>
    <w:basedOn w:val="DefaultParagraphFont"/>
    <w:uiPriority w:val="99"/>
    <w:semiHidden/>
    <w:rsid w:val="00C639EB"/>
  </w:style>
  <w:style w:type="paragraph" w:customStyle="1" w:styleId="TableBold">
    <w:name w:val="Table Bold"/>
    <w:basedOn w:val="Normal"/>
    <w:link w:val="TableBoldChar"/>
    <w:uiPriority w:val="2"/>
    <w:rsid w:val="0046219A"/>
    <w:pPr>
      <w:spacing w:before="60" w:after="60"/>
    </w:pPr>
    <w:rPr>
      <w:rFonts w:eastAsia="Times New Roman"/>
      <w:b/>
      <w:sz w:val="20"/>
      <w:szCs w:val="20"/>
      <w:lang w:val="en-NZ"/>
    </w:rPr>
  </w:style>
  <w:style w:type="character" w:customStyle="1" w:styleId="TableBoldChar">
    <w:name w:val="Table Bold Char"/>
    <w:basedOn w:val="DefaultParagraphFont"/>
    <w:link w:val="TableBold"/>
    <w:uiPriority w:val="2"/>
    <w:rsid w:val="0046219A"/>
    <w:rPr>
      <w:rFonts w:ascii="Arial" w:eastAsia="Times New Roman" w:hAnsi="Arial" w:cs="Arial"/>
      <w:b/>
      <w:sz w:val="20"/>
      <w:szCs w:val="20"/>
    </w:rPr>
  </w:style>
  <w:style w:type="character" w:customStyle="1" w:styleId="TableTextChar">
    <w:name w:val="Table Text Char"/>
    <w:basedOn w:val="DefaultParagraphFont"/>
    <w:link w:val="TableText"/>
    <w:uiPriority w:val="2"/>
    <w:rsid w:val="00C639EB"/>
    <w:rPr>
      <w:rFonts w:ascii="Arial" w:eastAsia="Times New Roman" w:hAnsi="Arial" w:cs="GillSans"/>
      <w:sz w:val="20"/>
      <w:szCs w:val="18"/>
      <w:lang w:val="en-GB" w:eastAsia="en-AU"/>
    </w:rPr>
  </w:style>
  <w:style w:type="character" w:customStyle="1" w:styleId="normaltextrun">
    <w:name w:val="normaltextrun"/>
    <w:basedOn w:val="DefaultParagraphFont"/>
    <w:rsid w:val="00C639EB"/>
  </w:style>
  <w:style w:type="table" w:styleId="PlainTable2">
    <w:name w:val="Plain Table 2"/>
    <w:basedOn w:val="TableNormal"/>
    <w:uiPriority w:val="42"/>
    <w:rsid w:val="00C558F3"/>
    <w:pPr>
      <w:spacing w:after="0" w:line="240" w:lineRule="auto"/>
    </w:pPr>
    <w:tblPr>
      <w:tblStyleRowBandSize w:val="1"/>
      <w:tblStyleColBandSize w:val="1"/>
      <w:tblBorders>
        <w:top w:val="single" w:sz="4" w:space="0" w:color="5C85D2" w:themeColor="text1" w:themeTint="80"/>
        <w:bottom w:val="single" w:sz="4" w:space="0" w:color="5C85D2" w:themeColor="text1" w:themeTint="80"/>
      </w:tblBorders>
    </w:tblPr>
    <w:tblStylePr w:type="firstRow">
      <w:rPr>
        <w:b/>
        <w:bCs/>
      </w:rPr>
      <w:tblPr/>
      <w:tcPr>
        <w:tcBorders>
          <w:bottom w:val="single" w:sz="4" w:space="0" w:color="5C85D2" w:themeColor="text1" w:themeTint="80"/>
        </w:tcBorders>
      </w:tcPr>
    </w:tblStylePr>
    <w:tblStylePr w:type="lastRow">
      <w:rPr>
        <w:b/>
        <w:bCs/>
      </w:rPr>
      <w:tblPr/>
      <w:tcPr>
        <w:tcBorders>
          <w:top w:val="single" w:sz="4" w:space="0" w:color="5C85D2" w:themeColor="text1" w:themeTint="80"/>
        </w:tcBorders>
      </w:tcPr>
    </w:tblStylePr>
    <w:tblStylePr w:type="firstCol">
      <w:rPr>
        <w:b/>
        <w:bCs/>
      </w:rPr>
    </w:tblStylePr>
    <w:tblStylePr w:type="lastCol">
      <w:rPr>
        <w:b/>
        <w:bCs/>
      </w:rPr>
    </w:tblStylePr>
    <w:tblStylePr w:type="band1Vert">
      <w:tblPr/>
      <w:tcPr>
        <w:tcBorders>
          <w:left w:val="single" w:sz="4" w:space="0" w:color="5C85D2" w:themeColor="text1" w:themeTint="80"/>
          <w:right w:val="single" w:sz="4" w:space="0" w:color="5C85D2" w:themeColor="text1" w:themeTint="80"/>
        </w:tcBorders>
      </w:tcPr>
    </w:tblStylePr>
    <w:tblStylePr w:type="band2Vert">
      <w:tblPr/>
      <w:tcPr>
        <w:tcBorders>
          <w:left w:val="single" w:sz="4" w:space="0" w:color="5C85D2" w:themeColor="text1" w:themeTint="80"/>
          <w:right w:val="single" w:sz="4" w:space="0" w:color="5C85D2" w:themeColor="text1" w:themeTint="80"/>
        </w:tcBorders>
      </w:tcPr>
    </w:tblStylePr>
    <w:tblStylePr w:type="band1Horz">
      <w:tblPr/>
      <w:tcPr>
        <w:tcBorders>
          <w:top w:val="single" w:sz="4" w:space="0" w:color="5C85D2" w:themeColor="text1" w:themeTint="80"/>
          <w:bottom w:val="single" w:sz="4" w:space="0" w:color="5C85D2" w:themeColor="text1" w:themeTint="80"/>
        </w:tcBorders>
      </w:tcPr>
    </w:tblStylePr>
  </w:style>
  <w:style w:type="table" w:styleId="GridTable1Light-Accent2">
    <w:name w:val="Grid Table 1 Light Accent 2"/>
    <w:basedOn w:val="TableNormal"/>
    <w:uiPriority w:val="46"/>
    <w:rsid w:val="00C558F3"/>
    <w:pPr>
      <w:spacing w:after="0" w:line="240" w:lineRule="auto"/>
    </w:pPr>
    <w:tblPr>
      <w:tblStyleRowBandSize w:val="1"/>
      <w:tblStyleColBandSize w:val="1"/>
      <w:tblBorders>
        <w:top w:val="single" w:sz="4" w:space="0" w:color="709FFF" w:themeColor="accent2" w:themeTint="66"/>
        <w:left w:val="single" w:sz="4" w:space="0" w:color="709FFF" w:themeColor="accent2" w:themeTint="66"/>
        <w:bottom w:val="single" w:sz="4" w:space="0" w:color="709FFF" w:themeColor="accent2" w:themeTint="66"/>
        <w:right w:val="single" w:sz="4" w:space="0" w:color="709FFF" w:themeColor="accent2" w:themeTint="66"/>
        <w:insideH w:val="single" w:sz="4" w:space="0" w:color="709FFF" w:themeColor="accent2" w:themeTint="66"/>
        <w:insideV w:val="single" w:sz="4" w:space="0" w:color="709FFF" w:themeColor="accent2" w:themeTint="66"/>
      </w:tblBorders>
    </w:tblPr>
    <w:tblStylePr w:type="firstRow">
      <w:rPr>
        <w:b/>
        <w:bCs/>
      </w:rPr>
      <w:tblPr/>
      <w:tcPr>
        <w:tcBorders>
          <w:bottom w:val="single" w:sz="12" w:space="0" w:color="2870FF" w:themeColor="accent2" w:themeTint="99"/>
        </w:tcBorders>
      </w:tcPr>
    </w:tblStylePr>
    <w:tblStylePr w:type="lastRow">
      <w:rPr>
        <w:b/>
        <w:bCs/>
      </w:rPr>
      <w:tblPr/>
      <w:tcPr>
        <w:tcBorders>
          <w:top w:val="double" w:sz="2" w:space="0" w:color="2870FF" w:themeColor="accent2" w:themeTint="99"/>
        </w:tcBorders>
      </w:tcPr>
    </w:tblStylePr>
    <w:tblStylePr w:type="firstCol">
      <w:rPr>
        <w:b/>
        <w:bCs/>
      </w:rPr>
    </w:tblStylePr>
    <w:tblStylePr w:type="lastCol">
      <w:rPr>
        <w:b/>
        <w:bCs/>
      </w:rPr>
    </w:tblStylePr>
  </w:style>
  <w:style w:type="table" w:styleId="GridTable4">
    <w:name w:val="Grid Table 4"/>
    <w:basedOn w:val="TableNormal"/>
    <w:uiPriority w:val="49"/>
    <w:rsid w:val="00A25298"/>
    <w:pPr>
      <w:spacing w:after="0" w:line="240" w:lineRule="auto"/>
    </w:pPr>
    <w:tblPr>
      <w:tblStyleRowBandSize w:val="1"/>
      <w:tblStyleColBandSize w:val="1"/>
      <w:tblBorders>
        <w:top w:val="single" w:sz="4" w:space="0" w:color="3C6DC9" w:themeColor="text1" w:themeTint="99"/>
        <w:left w:val="single" w:sz="4" w:space="0" w:color="3C6DC9" w:themeColor="text1" w:themeTint="99"/>
        <w:bottom w:val="single" w:sz="4" w:space="0" w:color="3C6DC9" w:themeColor="text1" w:themeTint="99"/>
        <w:right w:val="single" w:sz="4" w:space="0" w:color="3C6DC9" w:themeColor="text1" w:themeTint="99"/>
        <w:insideH w:val="single" w:sz="4" w:space="0" w:color="3C6DC9" w:themeColor="text1" w:themeTint="99"/>
        <w:insideV w:val="single" w:sz="4" w:space="0" w:color="3C6DC9" w:themeColor="text1" w:themeTint="99"/>
      </w:tblBorders>
    </w:tblPr>
    <w:tblStylePr w:type="firstRow">
      <w:rPr>
        <w:b/>
        <w:bCs/>
        <w:color w:val="F6F4EC" w:themeColor="background1"/>
      </w:rPr>
      <w:tblPr/>
      <w:tcPr>
        <w:tcBorders>
          <w:top w:val="single" w:sz="4" w:space="0" w:color="15284C" w:themeColor="text1"/>
          <w:left w:val="single" w:sz="4" w:space="0" w:color="15284C" w:themeColor="text1"/>
          <w:bottom w:val="single" w:sz="4" w:space="0" w:color="15284C" w:themeColor="text1"/>
          <w:right w:val="single" w:sz="4" w:space="0" w:color="15284C" w:themeColor="text1"/>
          <w:insideH w:val="nil"/>
          <w:insideV w:val="nil"/>
        </w:tcBorders>
        <w:shd w:val="clear" w:color="auto" w:fill="15284C" w:themeFill="text1"/>
      </w:tcPr>
    </w:tblStylePr>
    <w:tblStylePr w:type="lastRow">
      <w:rPr>
        <w:b/>
        <w:bCs/>
      </w:rPr>
      <w:tblPr/>
      <w:tcPr>
        <w:tcBorders>
          <w:top w:val="double" w:sz="4" w:space="0" w:color="15284C" w:themeColor="text1"/>
        </w:tcBorders>
      </w:tcPr>
    </w:tblStylePr>
    <w:tblStylePr w:type="firstCol">
      <w:rPr>
        <w:b/>
        <w:bCs/>
      </w:rPr>
    </w:tblStylePr>
    <w:tblStylePr w:type="lastCol">
      <w:rPr>
        <w:b/>
        <w:bCs/>
      </w:rPr>
    </w:tblStylePr>
    <w:tblStylePr w:type="band1Vert">
      <w:tblPr/>
      <w:tcPr>
        <w:shd w:val="clear" w:color="auto" w:fill="BECEED" w:themeFill="text1" w:themeFillTint="33"/>
      </w:tcPr>
    </w:tblStylePr>
    <w:tblStylePr w:type="band1Horz">
      <w:tblPr/>
      <w:tcPr>
        <w:shd w:val="clear" w:color="auto" w:fill="BECEED" w:themeFill="text1" w:themeFillTint="33"/>
      </w:tcPr>
    </w:tblStylePr>
  </w:style>
  <w:style w:type="table" w:styleId="GridTable4-Accent5">
    <w:name w:val="Grid Table 4 Accent 5"/>
    <w:basedOn w:val="TableNormal"/>
    <w:uiPriority w:val="49"/>
    <w:rsid w:val="00A25298"/>
    <w:pPr>
      <w:spacing w:after="0" w:line="240" w:lineRule="auto"/>
    </w:pPr>
    <w:tblPr>
      <w:tblStyleRowBandSize w:val="1"/>
      <w:tblStyleColBandSize w:val="1"/>
      <w:tblBorders>
        <w:top w:val="single" w:sz="4" w:space="0" w:color="3C6DC9" w:themeColor="accent5" w:themeTint="99"/>
        <w:left w:val="single" w:sz="4" w:space="0" w:color="3C6DC9" w:themeColor="accent5" w:themeTint="99"/>
        <w:bottom w:val="single" w:sz="4" w:space="0" w:color="3C6DC9" w:themeColor="accent5" w:themeTint="99"/>
        <w:right w:val="single" w:sz="4" w:space="0" w:color="3C6DC9" w:themeColor="accent5" w:themeTint="99"/>
        <w:insideH w:val="single" w:sz="4" w:space="0" w:color="3C6DC9" w:themeColor="accent5" w:themeTint="99"/>
        <w:insideV w:val="single" w:sz="4" w:space="0" w:color="3C6DC9" w:themeColor="accent5" w:themeTint="99"/>
      </w:tblBorders>
    </w:tblPr>
    <w:tblStylePr w:type="firstRow">
      <w:rPr>
        <w:b/>
        <w:bCs/>
        <w:color w:val="F6F4EC" w:themeColor="background1"/>
      </w:rPr>
      <w:tblPr/>
      <w:tcPr>
        <w:tcBorders>
          <w:top w:val="single" w:sz="4" w:space="0" w:color="15284C" w:themeColor="accent5"/>
          <w:left w:val="single" w:sz="4" w:space="0" w:color="15284C" w:themeColor="accent5"/>
          <w:bottom w:val="single" w:sz="4" w:space="0" w:color="15284C" w:themeColor="accent5"/>
          <w:right w:val="single" w:sz="4" w:space="0" w:color="15284C" w:themeColor="accent5"/>
          <w:insideH w:val="nil"/>
          <w:insideV w:val="nil"/>
        </w:tcBorders>
        <w:shd w:val="clear" w:color="auto" w:fill="15284C" w:themeFill="accent5"/>
      </w:tcPr>
    </w:tblStylePr>
    <w:tblStylePr w:type="lastRow">
      <w:rPr>
        <w:b/>
        <w:bCs/>
      </w:rPr>
      <w:tblPr/>
      <w:tcPr>
        <w:tcBorders>
          <w:top w:val="double" w:sz="4" w:space="0" w:color="15284C" w:themeColor="accent5"/>
        </w:tcBorders>
      </w:tcPr>
    </w:tblStylePr>
    <w:tblStylePr w:type="firstCol">
      <w:rPr>
        <w:b/>
        <w:bCs/>
      </w:rPr>
    </w:tblStylePr>
    <w:tblStylePr w:type="lastCol">
      <w:rPr>
        <w:b/>
        <w:bCs/>
      </w:rPr>
    </w:tblStylePr>
    <w:tblStylePr w:type="band1Vert">
      <w:tblPr/>
      <w:tcPr>
        <w:shd w:val="clear" w:color="auto" w:fill="BECEED" w:themeFill="accent5" w:themeFillTint="33"/>
      </w:tcPr>
    </w:tblStylePr>
    <w:tblStylePr w:type="band1Horz">
      <w:tblPr/>
      <w:tcPr>
        <w:shd w:val="clear" w:color="auto" w:fill="BECEED" w:themeFill="accent5" w:themeFillTint="33"/>
      </w:tcPr>
    </w:tblStylePr>
  </w:style>
  <w:style w:type="paragraph" w:customStyle="1" w:styleId="Bold">
    <w:name w:val="Bold"/>
    <w:basedOn w:val="TableHeading2"/>
    <w:link w:val="BoldChar"/>
    <w:rsid w:val="00F03012"/>
    <w:rPr>
      <w:rFonts w:eastAsia="Roboto"/>
      <w:color w:val="auto"/>
    </w:rPr>
  </w:style>
  <w:style w:type="character" w:customStyle="1" w:styleId="TableHeading2Char">
    <w:name w:val="Table Heading 2 Char"/>
    <w:basedOn w:val="DefaultParagraphFont"/>
    <w:link w:val="TableHeading2"/>
    <w:uiPriority w:val="2"/>
    <w:rsid w:val="00F03012"/>
    <w:rPr>
      <w:rFonts w:ascii="Arial" w:eastAsia="Times New Roman" w:hAnsi="Arial" w:cs="Arial"/>
      <w:b/>
      <w:bCs/>
      <w:color w:val="15284C" w:themeColor="text1"/>
      <w:sz w:val="20"/>
      <w:szCs w:val="14"/>
      <w:lang w:val="en-GB" w:eastAsia="en-GB"/>
    </w:rPr>
  </w:style>
  <w:style w:type="character" w:customStyle="1" w:styleId="BoldChar">
    <w:name w:val="Bold Char"/>
    <w:basedOn w:val="TableHeading2Char"/>
    <w:link w:val="Bold"/>
    <w:rsid w:val="00F03012"/>
    <w:rPr>
      <w:rFonts w:ascii="Arial" w:eastAsia="Roboto" w:hAnsi="Arial" w:cs="Arial"/>
      <w:b/>
      <w:bCs/>
      <w:color w:val="15284C" w:themeColor="text1"/>
      <w:sz w:val="20"/>
      <w:szCs w:val="14"/>
      <w:lang w:val="en-GB" w:eastAsia="en-GB"/>
    </w:rPr>
  </w:style>
  <w:style w:type="paragraph" w:customStyle="1" w:styleId="Bold11pt">
    <w:name w:val="Bold 11pt"/>
    <w:basedOn w:val="Bold"/>
    <w:link w:val="Bold11ptChar"/>
    <w:rsid w:val="00EC5AC0"/>
    <w:rPr>
      <w:sz w:val="22"/>
      <w:szCs w:val="22"/>
    </w:rPr>
  </w:style>
  <w:style w:type="character" w:customStyle="1" w:styleId="Bold11ptChar">
    <w:name w:val="Bold 11pt Char"/>
    <w:basedOn w:val="BoldChar"/>
    <w:link w:val="Bold11pt"/>
    <w:rsid w:val="00EC5AC0"/>
    <w:rPr>
      <w:rFonts w:ascii="Arial" w:eastAsia="Roboto" w:hAnsi="Arial" w:cs="Arial"/>
      <w:b/>
      <w:bCs/>
      <w:color w:val="15284C" w:themeColor="text1"/>
      <w:sz w:val="20"/>
      <w:szCs w:val="14"/>
      <w:lang w:val="en-GB" w:eastAsia="en-GB"/>
    </w:rPr>
  </w:style>
  <w:style w:type="paragraph" w:customStyle="1" w:styleId="Bulletpoints">
    <w:name w:val="Bullet points"/>
    <w:basedOn w:val="ListParagraph"/>
    <w:link w:val="BulletpointsChar"/>
    <w:rsid w:val="0067272F"/>
    <w:pPr>
      <w:numPr>
        <w:numId w:val="4"/>
      </w:numPr>
      <w:spacing w:line="259" w:lineRule="auto"/>
      <w:ind w:left="357" w:hanging="357"/>
      <w:contextualSpacing w:val="0"/>
    </w:pPr>
    <w:rPr>
      <w:shd w:val="clear" w:color="auto" w:fill="FFFFFF"/>
    </w:rPr>
  </w:style>
  <w:style w:type="character" w:customStyle="1" w:styleId="ListParagraphChar">
    <w:name w:val="List Paragraph Char"/>
    <w:aliases w:val="Bullets Char,Level 3 Char,List Paragraph1 Char,List Paragraph numbered Char,List Bullet indent Char,Body Char,Recommendation Char,List Paragraph11 Char,TOC style Char,lp1 Char,Bullet OSM Char,Proposal Bullet List Char,Rec para Char"/>
    <w:basedOn w:val="DefaultParagraphFont"/>
    <w:link w:val="ListParagraph"/>
    <w:uiPriority w:val="34"/>
    <w:qFormat/>
    <w:rsid w:val="001D3387"/>
    <w:rPr>
      <w:rFonts w:ascii="Arial" w:eastAsia="Roboto" w:hAnsi="Arial" w:cs="Arial"/>
      <w:lang w:val="en-US"/>
    </w:rPr>
  </w:style>
  <w:style w:type="character" w:customStyle="1" w:styleId="BulletpointsChar">
    <w:name w:val="Bullet points Char"/>
    <w:basedOn w:val="ListParagraphChar"/>
    <w:link w:val="Bulletpoints"/>
    <w:rsid w:val="0067272F"/>
    <w:rPr>
      <w:rFonts w:ascii="Arial" w:eastAsia="Roboto" w:hAnsi="Arial" w:cs="Arial"/>
      <w:lang w:val="en-US"/>
    </w:rPr>
  </w:style>
  <w:style w:type="paragraph" w:customStyle="1" w:styleId="Footerbody">
    <w:name w:val="Footer body"/>
    <w:basedOn w:val="Normal"/>
    <w:link w:val="FooterbodyChar"/>
    <w:qFormat/>
    <w:rsid w:val="001D3387"/>
    <w:rPr>
      <w:sz w:val="18"/>
      <w:szCs w:val="18"/>
    </w:rPr>
  </w:style>
  <w:style w:type="character" w:customStyle="1" w:styleId="FooterbodyChar">
    <w:name w:val="Footer body Char"/>
    <w:basedOn w:val="DefaultParagraphFont"/>
    <w:link w:val="Footerbody"/>
    <w:rsid w:val="001D3387"/>
    <w:rPr>
      <w:rFonts w:ascii="Arial" w:eastAsia="Roboto" w:hAnsi="Arial" w:cs="Arial"/>
      <w:sz w:val="18"/>
      <w:szCs w:val="18"/>
      <w:lang w:val="en-US"/>
    </w:rPr>
  </w:style>
  <w:style w:type="paragraph" w:customStyle="1" w:styleId="Numberedbullets">
    <w:name w:val="Numbered bullets"/>
    <w:basedOn w:val="Normal"/>
    <w:link w:val="NumberedbulletsChar"/>
    <w:qFormat/>
    <w:rsid w:val="00337327"/>
    <w:pPr>
      <w:widowControl w:val="0"/>
      <w:numPr>
        <w:numId w:val="2"/>
      </w:numPr>
      <w:autoSpaceDE w:val="0"/>
      <w:autoSpaceDN w:val="0"/>
      <w:spacing w:line="259" w:lineRule="auto"/>
      <w:ind w:left="425" w:hanging="425"/>
    </w:pPr>
    <w:rPr>
      <w:rFonts w:eastAsia="Arial"/>
      <w:shd w:val="clear" w:color="auto" w:fill="FFFFFF"/>
    </w:rPr>
  </w:style>
  <w:style w:type="character" w:customStyle="1" w:styleId="NumberedbulletsChar">
    <w:name w:val="Numbered bullets Char"/>
    <w:basedOn w:val="DefaultParagraphFont"/>
    <w:link w:val="Numberedbullets"/>
    <w:rsid w:val="00337327"/>
    <w:rPr>
      <w:rFonts w:ascii="Arial" w:eastAsia="Arial" w:hAnsi="Arial" w:cs="Arial"/>
      <w:lang w:val="en-US"/>
    </w:rPr>
  </w:style>
  <w:style w:type="paragraph" w:customStyle="1" w:styleId="Heading30">
    <w:name w:val="Heading3"/>
    <w:basedOn w:val="Heading3"/>
    <w:link w:val="Heading3Char0"/>
    <w:rsid w:val="00C657FB"/>
    <w:rPr>
      <w:i/>
      <w:iCs/>
      <w:color w:val="auto"/>
      <w:sz w:val="22"/>
      <w:szCs w:val="22"/>
    </w:rPr>
  </w:style>
  <w:style w:type="character" w:customStyle="1" w:styleId="Heading3Char0">
    <w:name w:val="Heading3 Char"/>
    <w:basedOn w:val="Heading3Char"/>
    <w:link w:val="Heading30"/>
    <w:rsid w:val="00C657FB"/>
    <w:rPr>
      <w:rFonts w:ascii="Arial" w:eastAsia="Roboto" w:hAnsi="Arial" w:cs="Arial"/>
      <w:b/>
      <w:bCs/>
      <w:i/>
      <w:iCs/>
      <w:noProof/>
      <w:color w:val="15284C"/>
      <w:sz w:val="28"/>
      <w:szCs w:val="28"/>
      <w:lang w:val="en-US"/>
    </w:rPr>
  </w:style>
  <w:style w:type="character" w:customStyle="1" w:styleId="ReportBody-TeWhatuOraChar">
    <w:name w:val="Report Body - Te Whatu Ora Char"/>
    <w:basedOn w:val="DefaultParagraphFont"/>
    <w:link w:val="ReportBody-TeWhatuOra"/>
    <w:rsid w:val="0067272F"/>
    <w:rPr>
      <w:rFonts w:ascii="Arial" w:eastAsia="Roboto" w:hAnsi="Arial" w:cs="Arial"/>
      <w:bCs/>
      <w:color w:val="15284C" w:themeColor="text1"/>
      <w:lang w:eastAsia="en-NZ"/>
    </w:rPr>
  </w:style>
  <w:style w:type="paragraph" w:customStyle="1" w:styleId="TableParagraph">
    <w:name w:val="Table Paragraph"/>
    <w:basedOn w:val="Normal"/>
    <w:uiPriority w:val="1"/>
    <w:rsid w:val="00B73C43"/>
    <w:pPr>
      <w:widowControl w:val="0"/>
      <w:autoSpaceDE w:val="0"/>
      <w:autoSpaceDN w:val="0"/>
      <w:spacing w:after="0"/>
      <w:ind w:left="105"/>
    </w:pPr>
    <w:rPr>
      <w:rFonts w:eastAsia="Arial"/>
    </w:rPr>
  </w:style>
  <w:style w:type="paragraph" w:styleId="FootnoteText">
    <w:name w:val="footnote text"/>
    <w:basedOn w:val="Normal"/>
    <w:link w:val="FootnoteTextChar"/>
    <w:uiPriority w:val="99"/>
    <w:semiHidden/>
    <w:unhideWhenUsed/>
    <w:rsid w:val="00F724E3"/>
    <w:pPr>
      <w:widowControl w:val="0"/>
      <w:autoSpaceDE w:val="0"/>
      <w:autoSpaceDN w:val="0"/>
      <w:spacing w:after="0"/>
    </w:pPr>
    <w:rPr>
      <w:rFonts w:eastAsia="Arial"/>
      <w:sz w:val="20"/>
      <w:szCs w:val="20"/>
    </w:rPr>
  </w:style>
  <w:style w:type="character" w:customStyle="1" w:styleId="FootnoteTextChar">
    <w:name w:val="Footnote Text Char"/>
    <w:basedOn w:val="DefaultParagraphFont"/>
    <w:link w:val="FootnoteText"/>
    <w:uiPriority w:val="99"/>
    <w:semiHidden/>
    <w:rsid w:val="00F724E3"/>
    <w:rPr>
      <w:rFonts w:ascii="Arial" w:eastAsia="Arial" w:hAnsi="Arial" w:cs="Arial"/>
      <w:sz w:val="20"/>
      <w:szCs w:val="20"/>
      <w:lang w:val="en-US"/>
    </w:rPr>
  </w:style>
  <w:style w:type="character" w:styleId="FootnoteReference">
    <w:name w:val="footnote reference"/>
    <w:basedOn w:val="DefaultParagraphFont"/>
    <w:uiPriority w:val="99"/>
    <w:semiHidden/>
    <w:unhideWhenUsed/>
    <w:rsid w:val="00F724E3"/>
    <w:rPr>
      <w:vertAlign w:val="superscript"/>
    </w:rPr>
  </w:style>
  <w:style w:type="character" w:customStyle="1" w:styleId="eop">
    <w:name w:val="eop"/>
    <w:basedOn w:val="DefaultParagraphFont"/>
    <w:rsid w:val="009F4132"/>
  </w:style>
  <w:style w:type="paragraph" w:customStyle="1" w:styleId="paragraph">
    <w:name w:val="paragraph"/>
    <w:basedOn w:val="Normal"/>
    <w:rsid w:val="0046219A"/>
    <w:pPr>
      <w:spacing w:line="259" w:lineRule="auto"/>
    </w:pPr>
  </w:style>
  <w:style w:type="character" w:styleId="CommentReference">
    <w:name w:val="annotation reference"/>
    <w:basedOn w:val="DefaultParagraphFont"/>
    <w:uiPriority w:val="99"/>
    <w:semiHidden/>
    <w:unhideWhenUsed/>
    <w:rsid w:val="004B3401"/>
    <w:rPr>
      <w:sz w:val="16"/>
      <w:szCs w:val="16"/>
    </w:rPr>
  </w:style>
  <w:style w:type="paragraph" w:styleId="CommentText">
    <w:name w:val="annotation text"/>
    <w:basedOn w:val="Normal"/>
    <w:link w:val="CommentTextChar"/>
    <w:uiPriority w:val="99"/>
    <w:unhideWhenUsed/>
    <w:rsid w:val="004B3401"/>
    <w:rPr>
      <w:sz w:val="20"/>
      <w:szCs w:val="20"/>
    </w:rPr>
  </w:style>
  <w:style w:type="character" w:customStyle="1" w:styleId="CommentTextChar">
    <w:name w:val="Comment Text Char"/>
    <w:basedOn w:val="DefaultParagraphFont"/>
    <w:link w:val="CommentText"/>
    <w:uiPriority w:val="99"/>
    <w:rsid w:val="004B3401"/>
    <w:rPr>
      <w:rFonts w:ascii="Arial" w:eastAsia="Roboto" w:hAnsi="Arial" w:cs="Arial"/>
      <w:sz w:val="20"/>
      <w:szCs w:val="20"/>
      <w:lang w:val="en-US"/>
    </w:rPr>
  </w:style>
  <w:style w:type="paragraph" w:styleId="CommentSubject">
    <w:name w:val="annotation subject"/>
    <w:basedOn w:val="CommentText"/>
    <w:next w:val="CommentText"/>
    <w:link w:val="CommentSubjectChar"/>
    <w:uiPriority w:val="99"/>
    <w:semiHidden/>
    <w:unhideWhenUsed/>
    <w:rsid w:val="004B3401"/>
    <w:rPr>
      <w:b/>
      <w:bCs/>
    </w:rPr>
  </w:style>
  <w:style w:type="character" w:customStyle="1" w:styleId="CommentSubjectChar">
    <w:name w:val="Comment Subject Char"/>
    <w:basedOn w:val="CommentTextChar"/>
    <w:link w:val="CommentSubject"/>
    <w:uiPriority w:val="99"/>
    <w:semiHidden/>
    <w:rsid w:val="004B3401"/>
    <w:rPr>
      <w:rFonts w:ascii="Arial" w:eastAsia="Roboto" w:hAnsi="Arial" w:cs="Arial"/>
      <w:b/>
      <w:bCs/>
      <w:sz w:val="20"/>
      <w:szCs w:val="20"/>
      <w:lang w:val="en-US"/>
    </w:rPr>
  </w:style>
  <w:style w:type="paragraph" w:styleId="Title">
    <w:name w:val="Title"/>
    <w:basedOn w:val="Heading1"/>
    <w:next w:val="Normal"/>
    <w:link w:val="TitleChar"/>
    <w:uiPriority w:val="10"/>
    <w:rsid w:val="0046219A"/>
    <w:pPr>
      <w:spacing w:before="240"/>
    </w:pPr>
    <w:rPr>
      <w:color w:val="auto"/>
      <w:sz w:val="24"/>
      <w:szCs w:val="24"/>
    </w:rPr>
  </w:style>
  <w:style w:type="character" w:customStyle="1" w:styleId="TitleChar">
    <w:name w:val="Title Char"/>
    <w:basedOn w:val="DefaultParagraphFont"/>
    <w:link w:val="Title"/>
    <w:uiPriority w:val="10"/>
    <w:rsid w:val="0046219A"/>
    <w:rPr>
      <w:rFonts w:ascii="Arial" w:eastAsiaTheme="majorEastAsia" w:hAnsi="Arial" w:cs="Arial"/>
      <w:b/>
      <w:bCs/>
      <w:noProof/>
      <w:sz w:val="24"/>
      <w:szCs w:val="24"/>
    </w:rPr>
  </w:style>
  <w:style w:type="character" w:customStyle="1" w:styleId="Heading4Char">
    <w:name w:val="Heading 4 Char"/>
    <w:basedOn w:val="DefaultParagraphFont"/>
    <w:link w:val="Heading4"/>
    <w:uiPriority w:val="9"/>
    <w:rsid w:val="0046219A"/>
    <w:rPr>
      <w:rFonts w:ascii="Arial" w:eastAsiaTheme="majorEastAsia" w:hAnsi="Arial" w:cs="Arial"/>
      <w:b/>
      <w:bCs/>
      <w:noProof/>
      <w:sz w:val="24"/>
      <w:szCs w:val="24"/>
    </w:rPr>
  </w:style>
  <w:style w:type="paragraph" w:customStyle="1" w:styleId="Bulletpoints2">
    <w:name w:val="Bullet points 2"/>
    <w:basedOn w:val="Bulletpoints"/>
    <w:link w:val="Bulletpoints2Char"/>
    <w:qFormat/>
    <w:rsid w:val="00155CA1"/>
    <w:pPr>
      <w:numPr>
        <w:numId w:val="29"/>
      </w:numPr>
      <w:ind w:left="357" w:hanging="357"/>
    </w:pPr>
  </w:style>
  <w:style w:type="character" w:customStyle="1" w:styleId="Bulletpoints2Char">
    <w:name w:val="Bullet points 2 Char"/>
    <w:basedOn w:val="BulletpointsChar"/>
    <w:link w:val="Bulletpoints2"/>
    <w:rsid w:val="00155CA1"/>
    <w:rPr>
      <w:rFonts w:ascii="Arial" w:eastAsia="Roboto" w:hAnsi="Arial" w:cs="Arial"/>
      <w:lang w:val="en-US"/>
    </w:rPr>
  </w:style>
  <w:style w:type="table" w:styleId="GridTable4-Accent6">
    <w:name w:val="Grid Table 4 Accent 6"/>
    <w:basedOn w:val="TableNormal"/>
    <w:uiPriority w:val="49"/>
    <w:rsid w:val="00E3184C"/>
    <w:pPr>
      <w:spacing w:after="0" w:line="240" w:lineRule="auto"/>
    </w:pPr>
    <w:tblPr>
      <w:tblStyleRowBandSize w:val="1"/>
      <w:tblStyleColBandSize w:val="1"/>
      <w:tblBorders>
        <w:top w:val="single" w:sz="4" w:space="0" w:color="FFFFFF" w:themeColor="accent6" w:themeTint="99"/>
        <w:left w:val="single" w:sz="4" w:space="0" w:color="FFFFFF" w:themeColor="accent6" w:themeTint="99"/>
        <w:bottom w:val="single" w:sz="4" w:space="0" w:color="FFFFFF" w:themeColor="accent6" w:themeTint="99"/>
        <w:right w:val="single" w:sz="4" w:space="0" w:color="FFFFFF" w:themeColor="accent6" w:themeTint="99"/>
        <w:insideH w:val="single" w:sz="4" w:space="0" w:color="FFFFFF" w:themeColor="accent6" w:themeTint="99"/>
        <w:insideV w:val="single" w:sz="4" w:space="0" w:color="FFFFFF" w:themeColor="accent6" w:themeTint="99"/>
      </w:tblBorders>
    </w:tblPr>
    <w:tblStylePr w:type="firstRow">
      <w:rPr>
        <w:b/>
        <w:bCs/>
        <w:color w:val="F6F4EC" w:themeColor="background1"/>
      </w:rPr>
      <w:tblPr/>
      <w:tcPr>
        <w:tcBorders>
          <w:top w:val="single" w:sz="4" w:space="0" w:color="FFFFFF" w:themeColor="accent6"/>
          <w:left w:val="single" w:sz="4" w:space="0" w:color="FFFFFF" w:themeColor="accent6"/>
          <w:bottom w:val="single" w:sz="4" w:space="0" w:color="FFFFFF" w:themeColor="accent6"/>
          <w:right w:val="single" w:sz="4" w:space="0" w:color="FFFFFF" w:themeColor="accent6"/>
          <w:insideH w:val="nil"/>
          <w:insideV w:val="nil"/>
        </w:tcBorders>
        <w:shd w:val="clear" w:color="auto" w:fill="FFFFFF" w:themeFill="accent6"/>
      </w:tcPr>
    </w:tblStylePr>
    <w:tblStylePr w:type="lastRow">
      <w:rPr>
        <w:b/>
        <w:bCs/>
      </w:rPr>
      <w:tblPr/>
      <w:tcPr>
        <w:tcBorders>
          <w:top w:val="double" w:sz="4" w:space="0" w:color="FFFFFF" w:themeColor="accent6"/>
        </w:tcBorders>
      </w:tcPr>
    </w:tblStylePr>
    <w:tblStylePr w:type="firstCol">
      <w:rPr>
        <w:b/>
        <w:bCs/>
      </w:rPr>
    </w:tblStylePr>
    <w:tblStylePr w:type="lastCol">
      <w:rPr>
        <w:b/>
        <w:bCs/>
      </w:rPr>
    </w:tblStylePr>
    <w:tblStylePr w:type="band1Vert">
      <w:tblPr/>
      <w:tcPr>
        <w:shd w:val="clear" w:color="auto" w:fill="FFFFFF" w:themeFill="accent6" w:themeFillTint="33"/>
      </w:tcPr>
    </w:tblStylePr>
    <w:tblStylePr w:type="band1Horz">
      <w:tblPr/>
      <w:tcPr>
        <w:shd w:val="clear" w:color="auto" w:fill="FFFFFF" w:themeFill="accent6" w:themeFillTint="33"/>
      </w:tcPr>
    </w:tblStylePr>
  </w:style>
  <w:style w:type="character" w:styleId="UnresolvedMention">
    <w:name w:val="Unresolved Mention"/>
    <w:basedOn w:val="DefaultParagraphFont"/>
    <w:uiPriority w:val="99"/>
    <w:semiHidden/>
    <w:unhideWhenUsed/>
    <w:rsid w:val="0068040C"/>
    <w:rPr>
      <w:color w:val="605E5C"/>
      <w:shd w:val="clear" w:color="auto" w:fill="E1DFDD"/>
    </w:rPr>
  </w:style>
  <w:style w:type="paragraph" w:styleId="Revision">
    <w:name w:val="Revision"/>
    <w:hidden/>
    <w:uiPriority w:val="99"/>
    <w:semiHidden/>
    <w:rsid w:val="00217687"/>
    <w:pPr>
      <w:spacing w:after="0" w:line="240" w:lineRule="auto"/>
    </w:pPr>
    <w:rPr>
      <w:rFonts w:ascii="Arial" w:eastAsia="Roboto" w:hAnsi="Arial" w:cs="Arial"/>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416233">
      <w:bodyDiv w:val="1"/>
      <w:marLeft w:val="0"/>
      <w:marRight w:val="0"/>
      <w:marTop w:val="0"/>
      <w:marBottom w:val="0"/>
      <w:divBdr>
        <w:top w:val="none" w:sz="0" w:space="0" w:color="auto"/>
        <w:left w:val="none" w:sz="0" w:space="0" w:color="auto"/>
        <w:bottom w:val="none" w:sz="0" w:space="0" w:color="auto"/>
        <w:right w:val="none" w:sz="0" w:space="0" w:color="auto"/>
      </w:divBdr>
      <w:divsChild>
        <w:div w:id="222253682">
          <w:marLeft w:val="0"/>
          <w:marRight w:val="0"/>
          <w:marTop w:val="0"/>
          <w:marBottom w:val="0"/>
          <w:divBdr>
            <w:top w:val="none" w:sz="0" w:space="0" w:color="auto"/>
            <w:left w:val="none" w:sz="0" w:space="0" w:color="auto"/>
            <w:bottom w:val="none" w:sz="0" w:space="0" w:color="auto"/>
            <w:right w:val="none" w:sz="0" w:space="0" w:color="auto"/>
          </w:divBdr>
          <w:divsChild>
            <w:div w:id="994531924">
              <w:marLeft w:val="0"/>
              <w:marRight w:val="0"/>
              <w:marTop w:val="0"/>
              <w:marBottom w:val="0"/>
              <w:divBdr>
                <w:top w:val="none" w:sz="0" w:space="0" w:color="auto"/>
                <w:left w:val="none" w:sz="0" w:space="0" w:color="auto"/>
                <w:bottom w:val="none" w:sz="0" w:space="0" w:color="auto"/>
                <w:right w:val="none" w:sz="0" w:space="0" w:color="auto"/>
              </w:divBdr>
            </w:div>
            <w:div w:id="1829903686">
              <w:marLeft w:val="0"/>
              <w:marRight w:val="0"/>
              <w:marTop w:val="0"/>
              <w:marBottom w:val="0"/>
              <w:divBdr>
                <w:top w:val="none" w:sz="0" w:space="0" w:color="auto"/>
                <w:left w:val="none" w:sz="0" w:space="0" w:color="auto"/>
                <w:bottom w:val="none" w:sz="0" w:space="0" w:color="auto"/>
                <w:right w:val="none" w:sz="0" w:space="0" w:color="auto"/>
              </w:divBdr>
            </w:div>
            <w:div w:id="436869806">
              <w:marLeft w:val="0"/>
              <w:marRight w:val="0"/>
              <w:marTop w:val="0"/>
              <w:marBottom w:val="0"/>
              <w:divBdr>
                <w:top w:val="none" w:sz="0" w:space="0" w:color="auto"/>
                <w:left w:val="none" w:sz="0" w:space="0" w:color="auto"/>
                <w:bottom w:val="none" w:sz="0" w:space="0" w:color="auto"/>
                <w:right w:val="none" w:sz="0" w:space="0" w:color="auto"/>
              </w:divBdr>
            </w:div>
          </w:divsChild>
        </w:div>
        <w:div w:id="1124467185">
          <w:marLeft w:val="0"/>
          <w:marRight w:val="0"/>
          <w:marTop w:val="0"/>
          <w:marBottom w:val="0"/>
          <w:divBdr>
            <w:top w:val="none" w:sz="0" w:space="0" w:color="auto"/>
            <w:left w:val="none" w:sz="0" w:space="0" w:color="auto"/>
            <w:bottom w:val="none" w:sz="0" w:space="0" w:color="auto"/>
            <w:right w:val="none" w:sz="0" w:space="0" w:color="auto"/>
          </w:divBdr>
          <w:divsChild>
            <w:div w:id="164783116">
              <w:marLeft w:val="0"/>
              <w:marRight w:val="0"/>
              <w:marTop w:val="0"/>
              <w:marBottom w:val="0"/>
              <w:divBdr>
                <w:top w:val="none" w:sz="0" w:space="0" w:color="auto"/>
                <w:left w:val="none" w:sz="0" w:space="0" w:color="auto"/>
                <w:bottom w:val="none" w:sz="0" w:space="0" w:color="auto"/>
                <w:right w:val="none" w:sz="0" w:space="0" w:color="auto"/>
              </w:divBdr>
            </w:div>
          </w:divsChild>
        </w:div>
        <w:div w:id="1909535358">
          <w:marLeft w:val="0"/>
          <w:marRight w:val="0"/>
          <w:marTop w:val="0"/>
          <w:marBottom w:val="0"/>
          <w:divBdr>
            <w:top w:val="none" w:sz="0" w:space="0" w:color="auto"/>
            <w:left w:val="none" w:sz="0" w:space="0" w:color="auto"/>
            <w:bottom w:val="none" w:sz="0" w:space="0" w:color="auto"/>
            <w:right w:val="none" w:sz="0" w:space="0" w:color="auto"/>
          </w:divBdr>
          <w:divsChild>
            <w:div w:id="54400248">
              <w:marLeft w:val="0"/>
              <w:marRight w:val="0"/>
              <w:marTop w:val="0"/>
              <w:marBottom w:val="0"/>
              <w:divBdr>
                <w:top w:val="none" w:sz="0" w:space="0" w:color="auto"/>
                <w:left w:val="none" w:sz="0" w:space="0" w:color="auto"/>
                <w:bottom w:val="none" w:sz="0" w:space="0" w:color="auto"/>
                <w:right w:val="none" w:sz="0" w:space="0" w:color="auto"/>
              </w:divBdr>
            </w:div>
            <w:div w:id="1781757563">
              <w:marLeft w:val="0"/>
              <w:marRight w:val="0"/>
              <w:marTop w:val="0"/>
              <w:marBottom w:val="0"/>
              <w:divBdr>
                <w:top w:val="none" w:sz="0" w:space="0" w:color="auto"/>
                <w:left w:val="none" w:sz="0" w:space="0" w:color="auto"/>
                <w:bottom w:val="none" w:sz="0" w:space="0" w:color="auto"/>
                <w:right w:val="none" w:sz="0" w:space="0" w:color="auto"/>
              </w:divBdr>
            </w:div>
          </w:divsChild>
        </w:div>
        <w:div w:id="1713531811">
          <w:marLeft w:val="0"/>
          <w:marRight w:val="0"/>
          <w:marTop w:val="0"/>
          <w:marBottom w:val="0"/>
          <w:divBdr>
            <w:top w:val="none" w:sz="0" w:space="0" w:color="auto"/>
            <w:left w:val="none" w:sz="0" w:space="0" w:color="auto"/>
            <w:bottom w:val="none" w:sz="0" w:space="0" w:color="auto"/>
            <w:right w:val="none" w:sz="0" w:space="0" w:color="auto"/>
          </w:divBdr>
          <w:divsChild>
            <w:div w:id="507595293">
              <w:marLeft w:val="0"/>
              <w:marRight w:val="0"/>
              <w:marTop w:val="0"/>
              <w:marBottom w:val="0"/>
              <w:divBdr>
                <w:top w:val="none" w:sz="0" w:space="0" w:color="auto"/>
                <w:left w:val="none" w:sz="0" w:space="0" w:color="auto"/>
                <w:bottom w:val="none" w:sz="0" w:space="0" w:color="auto"/>
                <w:right w:val="none" w:sz="0" w:space="0" w:color="auto"/>
              </w:divBdr>
            </w:div>
          </w:divsChild>
        </w:div>
        <w:div w:id="448746982">
          <w:marLeft w:val="0"/>
          <w:marRight w:val="0"/>
          <w:marTop w:val="0"/>
          <w:marBottom w:val="0"/>
          <w:divBdr>
            <w:top w:val="none" w:sz="0" w:space="0" w:color="auto"/>
            <w:left w:val="none" w:sz="0" w:space="0" w:color="auto"/>
            <w:bottom w:val="none" w:sz="0" w:space="0" w:color="auto"/>
            <w:right w:val="none" w:sz="0" w:space="0" w:color="auto"/>
          </w:divBdr>
          <w:divsChild>
            <w:div w:id="1057742">
              <w:marLeft w:val="0"/>
              <w:marRight w:val="0"/>
              <w:marTop w:val="0"/>
              <w:marBottom w:val="0"/>
              <w:divBdr>
                <w:top w:val="none" w:sz="0" w:space="0" w:color="auto"/>
                <w:left w:val="none" w:sz="0" w:space="0" w:color="auto"/>
                <w:bottom w:val="none" w:sz="0" w:space="0" w:color="auto"/>
                <w:right w:val="none" w:sz="0" w:space="0" w:color="auto"/>
              </w:divBdr>
            </w:div>
          </w:divsChild>
        </w:div>
        <w:div w:id="826090507">
          <w:marLeft w:val="0"/>
          <w:marRight w:val="0"/>
          <w:marTop w:val="0"/>
          <w:marBottom w:val="0"/>
          <w:divBdr>
            <w:top w:val="none" w:sz="0" w:space="0" w:color="auto"/>
            <w:left w:val="none" w:sz="0" w:space="0" w:color="auto"/>
            <w:bottom w:val="none" w:sz="0" w:space="0" w:color="auto"/>
            <w:right w:val="none" w:sz="0" w:space="0" w:color="auto"/>
          </w:divBdr>
          <w:divsChild>
            <w:div w:id="1854032568">
              <w:marLeft w:val="0"/>
              <w:marRight w:val="0"/>
              <w:marTop w:val="0"/>
              <w:marBottom w:val="0"/>
              <w:divBdr>
                <w:top w:val="none" w:sz="0" w:space="0" w:color="auto"/>
                <w:left w:val="none" w:sz="0" w:space="0" w:color="auto"/>
                <w:bottom w:val="none" w:sz="0" w:space="0" w:color="auto"/>
                <w:right w:val="none" w:sz="0" w:space="0" w:color="auto"/>
              </w:divBdr>
            </w:div>
            <w:div w:id="493424382">
              <w:marLeft w:val="0"/>
              <w:marRight w:val="0"/>
              <w:marTop w:val="0"/>
              <w:marBottom w:val="0"/>
              <w:divBdr>
                <w:top w:val="none" w:sz="0" w:space="0" w:color="auto"/>
                <w:left w:val="none" w:sz="0" w:space="0" w:color="auto"/>
                <w:bottom w:val="none" w:sz="0" w:space="0" w:color="auto"/>
                <w:right w:val="none" w:sz="0" w:space="0" w:color="auto"/>
              </w:divBdr>
            </w:div>
            <w:div w:id="654261350">
              <w:marLeft w:val="0"/>
              <w:marRight w:val="0"/>
              <w:marTop w:val="0"/>
              <w:marBottom w:val="0"/>
              <w:divBdr>
                <w:top w:val="none" w:sz="0" w:space="0" w:color="auto"/>
                <w:left w:val="none" w:sz="0" w:space="0" w:color="auto"/>
                <w:bottom w:val="none" w:sz="0" w:space="0" w:color="auto"/>
                <w:right w:val="none" w:sz="0" w:space="0" w:color="auto"/>
              </w:divBdr>
            </w:div>
          </w:divsChild>
        </w:div>
        <w:div w:id="247471536">
          <w:marLeft w:val="0"/>
          <w:marRight w:val="0"/>
          <w:marTop w:val="0"/>
          <w:marBottom w:val="0"/>
          <w:divBdr>
            <w:top w:val="none" w:sz="0" w:space="0" w:color="auto"/>
            <w:left w:val="none" w:sz="0" w:space="0" w:color="auto"/>
            <w:bottom w:val="none" w:sz="0" w:space="0" w:color="auto"/>
            <w:right w:val="none" w:sz="0" w:space="0" w:color="auto"/>
          </w:divBdr>
          <w:divsChild>
            <w:div w:id="1588995111">
              <w:marLeft w:val="0"/>
              <w:marRight w:val="0"/>
              <w:marTop w:val="0"/>
              <w:marBottom w:val="0"/>
              <w:divBdr>
                <w:top w:val="none" w:sz="0" w:space="0" w:color="auto"/>
                <w:left w:val="none" w:sz="0" w:space="0" w:color="auto"/>
                <w:bottom w:val="none" w:sz="0" w:space="0" w:color="auto"/>
                <w:right w:val="none" w:sz="0" w:space="0" w:color="auto"/>
              </w:divBdr>
            </w:div>
          </w:divsChild>
        </w:div>
        <w:div w:id="1653951664">
          <w:marLeft w:val="0"/>
          <w:marRight w:val="0"/>
          <w:marTop w:val="0"/>
          <w:marBottom w:val="0"/>
          <w:divBdr>
            <w:top w:val="none" w:sz="0" w:space="0" w:color="auto"/>
            <w:left w:val="none" w:sz="0" w:space="0" w:color="auto"/>
            <w:bottom w:val="none" w:sz="0" w:space="0" w:color="auto"/>
            <w:right w:val="none" w:sz="0" w:space="0" w:color="auto"/>
          </w:divBdr>
          <w:divsChild>
            <w:div w:id="2146316517">
              <w:marLeft w:val="0"/>
              <w:marRight w:val="0"/>
              <w:marTop w:val="0"/>
              <w:marBottom w:val="0"/>
              <w:divBdr>
                <w:top w:val="none" w:sz="0" w:space="0" w:color="auto"/>
                <w:left w:val="none" w:sz="0" w:space="0" w:color="auto"/>
                <w:bottom w:val="none" w:sz="0" w:space="0" w:color="auto"/>
                <w:right w:val="none" w:sz="0" w:space="0" w:color="auto"/>
              </w:divBdr>
            </w:div>
          </w:divsChild>
        </w:div>
        <w:div w:id="1766531755">
          <w:marLeft w:val="0"/>
          <w:marRight w:val="0"/>
          <w:marTop w:val="0"/>
          <w:marBottom w:val="0"/>
          <w:divBdr>
            <w:top w:val="none" w:sz="0" w:space="0" w:color="auto"/>
            <w:left w:val="none" w:sz="0" w:space="0" w:color="auto"/>
            <w:bottom w:val="none" w:sz="0" w:space="0" w:color="auto"/>
            <w:right w:val="none" w:sz="0" w:space="0" w:color="auto"/>
          </w:divBdr>
          <w:divsChild>
            <w:div w:id="569198116">
              <w:marLeft w:val="0"/>
              <w:marRight w:val="0"/>
              <w:marTop w:val="0"/>
              <w:marBottom w:val="0"/>
              <w:divBdr>
                <w:top w:val="none" w:sz="0" w:space="0" w:color="auto"/>
                <w:left w:val="none" w:sz="0" w:space="0" w:color="auto"/>
                <w:bottom w:val="none" w:sz="0" w:space="0" w:color="auto"/>
                <w:right w:val="none" w:sz="0" w:space="0" w:color="auto"/>
              </w:divBdr>
            </w:div>
            <w:div w:id="1646006429">
              <w:marLeft w:val="0"/>
              <w:marRight w:val="0"/>
              <w:marTop w:val="0"/>
              <w:marBottom w:val="0"/>
              <w:divBdr>
                <w:top w:val="none" w:sz="0" w:space="0" w:color="auto"/>
                <w:left w:val="none" w:sz="0" w:space="0" w:color="auto"/>
                <w:bottom w:val="none" w:sz="0" w:space="0" w:color="auto"/>
                <w:right w:val="none" w:sz="0" w:space="0" w:color="auto"/>
              </w:divBdr>
            </w:div>
            <w:div w:id="1359434023">
              <w:marLeft w:val="0"/>
              <w:marRight w:val="0"/>
              <w:marTop w:val="0"/>
              <w:marBottom w:val="0"/>
              <w:divBdr>
                <w:top w:val="none" w:sz="0" w:space="0" w:color="auto"/>
                <w:left w:val="none" w:sz="0" w:space="0" w:color="auto"/>
                <w:bottom w:val="none" w:sz="0" w:space="0" w:color="auto"/>
                <w:right w:val="none" w:sz="0" w:space="0" w:color="auto"/>
              </w:divBdr>
            </w:div>
          </w:divsChild>
        </w:div>
        <w:div w:id="919829744">
          <w:marLeft w:val="0"/>
          <w:marRight w:val="0"/>
          <w:marTop w:val="0"/>
          <w:marBottom w:val="0"/>
          <w:divBdr>
            <w:top w:val="none" w:sz="0" w:space="0" w:color="auto"/>
            <w:left w:val="none" w:sz="0" w:space="0" w:color="auto"/>
            <w:bottom w:val="none" w:sz="0" w:space="0" w:color="auto"/>
            <w:right w:val="none" w:sz="0" w:space="0" w:color="auto"/>
          </w:divBdr>
          <w:divsChild>
            <w:div w:id="2145078520">
              <w:marLeft w:val="0"/>
              <w:marRight w:val="0"/>
              <w:marTop w:val="0"/>
              <w:marBottom w:val="0"/>
              <w:divBdr>
                <w:top w:val="none" w:sz="0" w:space="0" w:color="auto"/>
                <w:left w:val="none" w:sz="0" w:space="0" w:color="auto"/>
                <w:bottom w:val="none" w:sz="0" w:space="0" w:color="auto"/>
                <w:right w:val="none" w:sz="0" w:space="0" w:color="auto"/>
              </w:divBdr>
            </w:div>
            <w:div w:id="1860583330">
              <w:marLeft w:val="0"/>
              <w:marRight w:val="0"/>
              <w:marTop w:val="0"/>
              <w:marBottom w:val="0"/>
              <w:divBdr>
                <w:top w:val="none" w:sz="0" w:space="0" w:color="auto"/>
                <w:left w:val="none" w:sz="0" w:space="0" w:color="auto"/>
                <w:bottom w:val="none" w:sz="0" w:space="0" w:color="auto"/>
                <w:right w:val="none" w:sz="0" w:space="0" w:color="auto"/>
              </w:divBdr>
            </w:div>
            <w:div w:id="1418283735">
              <w:marLeft w:val="0"/>
              <w:marRight w:val="0"/>
              <w:marTop w:val="0"/>
              <w:marBottom w:val="0"/>
              <w:divBdr>
                <w:top w:val="none" w:sz="0" w:space="0" w:color="auto"/>
                <w:left w:val="none" w:sz="0" w:space="0" w:color="auto"/>
                <w:bottom w:val="none" w:sz="0" w:space="0" w:color="auto"/>
                <w:right w:val="none" w:sz="0" w:space="0" w:color="auto"/>
              </w:divBdr>
            </w:div>
            <w:div w:id="1251544069">
              <w:marLeft w:val="0"/>
              <w:marRight w:val="0"/>
              <w:marTop w:val="0"/>
              <w:marBottom w:val="0"/>
              <w:divBdr>
                <w:top w:val="none" w:sz="0" w:space="0" w:color="auto"/>
                <w:left w:val="none" w:sz="0" w:space="0" w:color="auto"/>
                <w:bottom w:val="none" w:sz="0" w:space="0" w:color="auto"/>
                <w:right w:val="none" w:sz="0" w:space="0" w:color="auto"/>
              </w:divBdr>
            </w:div>
            <w:div w:id="838427572">
              <w:marLeft w:val="0"/>
              <w:marRight w:val="0"/>
              <w:marTop w:val="0"/>
              <w:marBottom w:val="0"/>
              <w:divBdr>
                <w:top w:val="none" w:sz="0" w:space="0" w:color="auto"/>
                <w:left w:val="none" w:sz="0" w:space="0" w:color="auto"/>
                <w:bottom w:val="none" w:sz="0" w:space="0" w:color="auto"/>
                <w:right w:val="none" w:sz="0" w:space="0" w:color="auto"/>
              </w:divBdr>
            </w:div>
            <w:div w:id="89981049">
              <w:marLeft w:val="0"/>
              <w:marRight w:val="0"/>
              <w:marTop w:val="0"/>
              <w:marBottom w:val="0"/>
              <w:divBdr>
                <w:top w:val="none" w:sz="0" w:space="0" w:color="auto"/>
                <w:left w:val="none" w:sz="0" w:space="0" w:color="auto"/>
                <w:bottom w:val="none" w:sz="0" w:space="0" w:color="auto"/>
                <w:right w:val="none" w:sz="0" w:space="0" w:color="auto"/>
              </w:divBdr>
            </w:div>
            <w:div w:id="935552623">
              <w:marLeft w:val="0"/>
              <w:marRight w:val="0"/>
              <w:marTop w:val="0"/>
              <w:marBottom w:val="0"/>
              <w:divBdr>
                <w:top w:val="none" w:sz="0" w:space="0" w:color="auto"/>
                <w:left w:val="none" w:sz="0" w:space="0" w:color="auto"/>
                <w:bottom w:val="none" w:sz="0" w:space="0" w:color="auto"/>
                <w:right w:val="none" w:sz="0" w:space="0" w:color="auto"/>
              </w:divBdr>
            </w:div>
            <w:div w:id="1628320673">
              <w:marLeft w:val="0"/>
              <w:marRight w:val="0"/>
              <w:marTop w:val="0"/>
              <w:marBottom w:val="0"/>
              <w:divBdr>
                <w:top w:val="none" w:sz="0" w:space="0" w:color="auto"/>
                <w:left w:val="none" w:sz="0" w:space="0" w:color="auto"/>
                <w:bottom w:val="none" w:sz="0" w:space="0" w:color="auto"/>
                <w:right w:val="none" w:sz="0" w:space="0" w:color="auto"/>
              </w:divBdr>
            </w:div>
            <w:div w:id="1098519618">
              <w:marLeft w:val="0"/>
              <w:marRight w:val="0"/>
              <w:marTop w:val="0"/>
              <w:marBottom w:val="0"/>
              <w:divBdr>
                <w:top w:val="none" w:sz="0" w:space="0" w:color="auto"/>
                <w:left w:val="none" w:sz="0" w:space="0" w:color="auto"/>
                <w:bottom w:val="none" w:sz="0" w:space="0" w:color="auto"/>
                <w:right w:val="none" w:sz="0" w:space="0" w:color="auto"/>
              </w:divBdr>
            </w:div>
            <w:div w:id="843860031">
              <w:marLeft w:val="0"/>
              <w:marRight w:val="0"/>
              <w:marTop w:val="0"/>
              <w:marBottom w:val="0"/>
              <w:divBdr>
                <w:top w:val="none" w:sz="0" w:space="0" w:color="auto"/>
                <w:left w:val="none" w:sz="0" w:space="0" w:color="auto"/>
                <w:bottom w:val="none" w:sz="0" w:space="0" w:color="auto"/>
                <w:right w:val="none" w:sz="0" w:space="0" w:color="auto"/>
              </w:divBdr>
            </w:div>
            <w:div w:id="713505321">
              <w:marLeft w:val="0"/>
              <w:marRight w:val="0"/>
              <w:marTop w:val="0"/>
              <w:marBottom w:val="0"/>
              <w:divBdr>
                <w:top w:val="none" w:sz="0" w:space="0" w:color="auto"/>
                <w:left w:val="none" w:sz="0" w:space="0" w:color="auto"/>
                <w:bottom w:val="none" w:sz="0" w:space="0" w:color="auto"/>
                <w:right w:val="none" w:sz="0" w:space="0" w:color="auto"/>
              </w:divBdr>
            </w:div>
            <w:div w:id="1296182897">
              <w:marLeft w:val="0"/>
              <w:marRight w:val="0"/>
              <w:marTop w:val="0"/>
              <w:marBottom w:val="0"/>
              <w:divBdr>
                <w:top w:val="none" w:sz="0" w:space="0" w:color="auto"/>
                <w:left w:val="none" w:sz="0" w:space="0" w:color="auto"/>
                <w:bottom w:val="none" w:sz="0" w:space="0" w:color="auto"/>
                <w:right w:val="none" w:sz="0" w:space="0" w:color="auto"/>
              </w:divBdr>
            </w:div>
            <w:div w:id="1065183844">
              <w:marLeft w:val="0"/>
              <w:marRight w:val="0"/>
              <w:marTop w:val="0"/>
              <w:marBottom w:val="0"/>
              <w:divBdr>
                <w:top w:val="none" w:sz="0" w:space="0" w:color="auto"/>
                <w:left w:val="none" w:sz="0" w:space="0" w:color="auto"/>
                <w:bottom w:val="none" w:sz="0" w:space="0" w:color="auto"/>
                <w:right w:val="none" w:sz="0" w:space="0" w:color="auto"/>
              </w:divBdr>
            </w:div>
          </w:divsChild>
        </w:div>
        <w:div w:id="70810122">
          <w:marLeft w:val="0"/>
          <w:marRight w:val="0"/>
          <w:marTop w:val="0"/>
          <w:marBottom w:val="0"/>
          <w:divBdr>
            <w:top w:val="none" w:sz="0" w:space="0" w:color="auto"/>
            <w:left w:val="none" w:sz="0" w:space="0" w:color="auto"/>
            <w:bottom w:val="none" w:sz="0" w:space="0" w:color="auto"/>
            <w:right w:val="none" w:sz="0" w:space="0" w:color="auto"/>
          </w:divBdr>
          <w:divsChild>
            <w:div w:id="835459245">
              <w:marLeft w:val="0"/>
              <w:marRight w:val="0"/>
              <w:marTop w:val="0"/>
              <w:marBottom w:val="0"/>
              <w:divBdr>
                <w:top w:val="none" w:sz="0" w:space="0" w:color="auto"/>
                <w:left w:val="none" w:sz="0" w:space="0" w:color="auto"/>
                <w:bottom w:val="none" w:sz="0" w:space="0" w:color="auto"/>
                <w:right w:val="none" w:sz="0" w:space="0" w:color="auto"/>
              </w:divBdr>
            </w:div>
            <w:div w:id="1108311142">
              <w:marLeft w:val="0"/>
              <w:marRight w:val="0"/>
              <w:marTop w:val="0"/>
              <w:marBottom w:val="0"/>
              <w:divBdr>
                <w:top w:val="none" w:sz="0" w:space="0" w:color="auto"/>
                <w:left w:val="none" w:sz="0" w:space="0" w:color="auto"/>
                <w:bottom w:val="none" w:sz="0" w:space="0" w:color="auto"/>
                <w:right w:val="none" w:sz="0" w:space="0" w:color="auto"/>
              </w:divBdr>
            </w:div>
            <w:div w:id="355885604">
              <w:marLeft w:val="0"/>
              <w:marRight w:val="0"/>
              <w:marTop w:val="0"/>
              <w:marBottom w:val="0"/>
              <w:divBdr>
                <w:top w:val="none" w:sz="0" w:space="0" w:color="auto"/>
                <w:left w:val="none" w:sz="0" w:space="0" w:color="auto"/>
                <w:bottom w:val="none" w:sz="0" w:space="0" w:color="auto"/>
                <w:right w:val="none" w:sz="0" w:space="0" w:color="auto"/>
              </w:divBdr>
            </w:div>
            <w:div w:id="507334654">
              <w:marLeft w:val="0"/>
              <w:marRight w:val="0"/>
              <w:marTop w:val="0"/>
              <w:marBottom w:val="0"/>
              <w:divBdr>
                <w:top w:val="none" w:sz="0" w:space="0" w:color="auto"/>
                <w:left w:val="none" w:sz="0" w:space="0" w:color="auto"/>
                <w:bottom w:val="none" w:sz="0" w:space="0" w:color="auto"/>
                <w:right w:val="none" w:sz="0" w:space="0" w:color="auto"/>
              </w:divBdr>
            </w:div>
            <w:div w:id="1624925562">
              <w:marLeft w:val="0"/>
              <w:marRight w:val="0"/>
              <w:marTop w:val="0"/>
              <w:marBottom w:val="0"/>
              <w:divBdr>
                <w:top w:val="none" w:sz="0" w:space="0" w:color="auto"/>
                <w:left w:val="none" w:sz="0" w:space="0" w:color="auto"/>
                <w:bottom w:val="none" w:sz="0" w:space="0" w:color="auto"/>
                <w:right w:val="none" w:sz="0" w:space="0" w:color="auto"/>
              </w:divBdr>
            </w:div>
            <w:div w:id="292911393">
              <w:marLeft w:val="0"/>
              <w:marRight w:val="0"/>
              <w:marTop w:val="0"/>
              <w:marBottom w:val="0"/>
              <w:divBdr>
                <w:top w:val="none" w:sz="0" w:space="0" w:color="auto"/>
                <w:left w:val="none" w:sz="0" w:space="0" w:color="auto"/>
                <w:bottom w:val="none" w:sz="0" w:space="0" w:color="auto"/>
                <w:right w:val="none" w:sz="0" w:space="0" w:color="auto"/>
              </w:divBdr>
            </w:div>
            <w:div w:id="37361419">
              <w:marLeft w:val="0"/>
              <w:marRight w:val="0"/>
              <w:marTop w:val="0"/>
              <w:marBottom w:val="0"/>
              <w:divBdr>
                <w:top w:val="none" w:sz="0" w:space="0" w:color="auto"/>
                <w:left w:val="none" w:sz="0" w:space="0" w:color="auto"/>
                <w:bottom w:val="none" w:sz="0" w:space="0" w:color="auto"/>
                <w:right w:val="none" w:sz="0" w:space="0" w:color="auto"/>
              </w:divBdr>
            </w:div>
          </w:divsChild>
        </w:div>
        <w:div w:id="1552376459">
          <w:marLeft w:val="0"/>
          <w:marRight w:val="0"/>
          <w:marTop w:val="0"/>
          <w:marBottom w:val="0"/>
          <w:divBdr>
            <w:top w:val="none" w:sz="0" w:space="0" w:color="auto"/>
            <w:left w:val="none" w:sz="0" w:space="0" w:color="auto"/>
            <w:bottom w:val="none" w:sz="0" w:space="0" w:color="auto"/>
            <w:right w:val="none" w:sz="0" w:space="0" w:color="auto"/>
          </w:divBdr>
          <w:divsChild>
            <w:div w:id="1887835474">
              <w:marLeft w:val="0"/>
              <w:marRight w:val="0"/>
              <w:marTop w:val="0"/>
              <w:marBottom w:val="0"/>
              <w:divBdr>
                <w:top w:val="none" w:sz="0" w:space="0" w:color="auto"/>
                <w:left w:val="none" w:sz="0" w:space="0" w:color="auto"/>
                <w:bottom w:val="none" w:sz="0" w:space="0" w:color="auto"/>
                <w:right w:val="none" w:sz="0" w:space="0" w:color="auto"/>
              </w:divBdr>
            </w:div>
            <w:div w:id="1955012354">
              <w:marLeft w:val="0"/>
              <w:marRight w:val="0"/>
              <w:marTop w:val="0"/>
              <w:marBottom w:val="0"/>
              <w:divBdr>
                <w:top w:val="none" w:sz="0" w:space="0" w:color="auto"/>
                <w:left w:val="none" w:sz="0" w:space="0" w:color="auto"/>
                <w:bottom w:val="none" w:sz="0" w:space="0" w:color="auto"/>
                <w:right w:val="none" w:sz="0" w:space="0" w:color="auto"/>
              </w:divBdr>
            </w:div>
            <w:div w:id="436676223">
              <w:marLeft w:val="0"/>
              <w:marRight w:val="0"/>
              <w:marTop w:val="0"/>
              <w:marBottom w:val="0"/>
              <w:divBdr>
                <w:top w:val="none" w:sz="0" w:space="0" w:color="auto"/>
                <w:left w:val="none" w:sz="0" w:space="0" w:color="auto"/>
                <w:bottom w:val="none" w:sz="0" w:space="0" w:color="auto"/>
                <w:right w:val="none" w:sz="0" w:space="0" w:color="auto"/>
              </w:divBdr>
            </w:div>
            <w:div w:id="1641692020">
              <w:marLeft w:val="0"/>
              <w:marRight w:val="0"/>
              <w:marTop w:val="0"/>
              <w:marBottom w:val="0"/>
              <w:divBdr>
                <w:top w:val="none" w:sz="0" w:space="0" w:color="auto"/>
                <w:left w:val="none" w:sz="0" w:space="0" w:color="auto"/>
                <w:bottom w:val="none" w:sz="0" w:space="0" w:color="auto"/>
                <w:right w:val="none" w:sz="0" w:space="0" w:color="auto"/>
              </w:divBdr>
            </w:div>
          </w:divsChild>
        </w:div>
        <w:div w:id="1845439510">
          <w:marLeft w:val="0"/>
          <w:marRight w:val="0"/>
          <w:marTop w:val="0"/>
          <w:marBottom w:val="0"/>
          <w:divBdr>
            <w:top w:val="none" w:sz="0" w:space="0" w:color="auto"/>
            <w:left w:val="none" w:sz="0" w:space="0" w:color="auto"/>
            <w:bottom w:val="none" w:sz="0" w:space="0" w:color="auto"/>
            <w:right w:val="none" w:sz="0" w:space="0" w:color="auto"/>
          </w:divBdr>
          <w:divsChild>
            <w:div w:id="413820984">
              <w:marLeft w:val="0"/>
              <w:marRight w:val="0"/>
              <w:marTop w:val="0"/>
              <w:marBottom w:val="0"/>
              <w:divBdr>
                <w:top w:val="none" w:sz="0" w:space="0" w:color="auto"/>
                <w:left w:val="none" w:sz="0" w:space="0" w:color="auto"/>
                <w:bottom w:val="none" w:sz="0" w:space="0" w:color="auto"/>
                <w:right w:val="none" w:sz="0" w:space="0" w:color="auto"/>
              </w:divBdr>
            </w:div>
            <w:div w:id="1537422522">
              <w:marLeft w:val="0"/>
              <w:marRight w:val="0"/>
              <w:marTop w:val="0"/>
              <w:marBottom w:val="0"/>
              <w:divBdr>
                <w:top w:val="none" w:sz="0" w:space="0" w:color="auto"/>
                <w:left w:val="none" w:sz="0" w:space="0" w:color="auto"/>
                <w:bottom w:val="none" w:sz="0" w:space="0" w:color="auto"/>
                <w:right w:val="none" w:sz="0" w:space="0" w:color="auto"/>
              </w:divBdr>
            </w:div>
            <w:div w:id="1381319148">
              <w:marLeft w:val="0"/>
              <w:marRight w:val="0"/>
              <w:marTop w:val="0"/>
              <w:marBottom w:val="0"/>
              <w:divBdr>
                <w:top w:val="none" w:sz="0" w:space="0" w:color="auto"/>
                <w:left w:val="none" w:sz="0" w:space="0" w:color="auto"/>
                <w:bottom w:val="none" w:sz="0" w:space="0" w:color="auto"/>
                <w:right w:val="none" w:sz="0" w:space="0" w:color="auto"/>
              </w:divBdr>
            </w:div>
            <w:div w:id="2123183606">
              <w:marLeft w:val="0"/>
              <w:marRight w:val="0"/>
              <w:marTop w:val="0"/>
              <w:marBottom w:val="0"/>
              <w:divBdr>
                <w:top w:val="none" w:sz="0" w:space="0" w:color="auto"/>
                <w:left w:val="none" w:sz="0" w:space="0" w:color="auto"/>
                <w:bottom w:val="none" w:sz="0" w:space="0" w:color="auto"/>
                <w:right w:val="none" w:sz="0" w:space="0" w:color="auto"/>
              </w:divBdr>
              <w:divsChild>
                <w:div w:id="853157330">
                  <w:marLeft w:val="0"/>
                  <w:marRight w:val="0"/>
                  <w:marTop w:val="30"/>
                  <w:marBottom w:val="30"/>
                  <w:divBdr>
                    <w:top w:val="none" w:sz="0" w:space="0" w:color="auto"/>
                    <w:left w:val="none" w:sz="0" w:space="0" w:color="auto"/>
                    <w:bottom w:val="none" w:sz="0" w:space="0" w:color="auto"/>
                    <w:right w:val="none" w:sz="0" w:space="0" w:color="auto"/>
                  </w:divBdr>
                  <w:divsChild>
                    <w:div w:id="1827698341">
                      <w:marLeft w:val="0"/>
                      <w:marRight w:val="0"/>
                      <w:marTop w:val="0"/>
                      <w:marBottom w:val="0"/>
                      <w:divBdr>
                        <w:top w:val="none" w:sz="0" w:space="0" w:color="auto"/>
                        <w:left w:val="none" w:sz="0" w:space="0" w:color="auto"/>
                        <w:bottom w:val="none" w:sz="0" w:space="0" w:color="auto"/>
                        <w:right w:val="none" w:sz="0" w:space="0" w:color="auto"/>
                      </w:divBdr>
                      <w:divsChild>
                        <w:div w:id="625935566">
                          <w:marLeft w:val="0"/>
                          <w:marRight w:val="0"/>
                          <w:marTop w:val="0"/>
                          <w:marBottom w:val="0"/>
                          <w:divBdr>
                            <w:top w:val="none" w:sz="0" w:space="0" w:color="auto"/>
                            <w:left w:val="none" w:sz="0" w:space="0" w:color="auto"/>
                            <w:bottom w:val="none" w:sz="0" w:space="0" w:color="auto"/>
                            <w:right w:val="none" w:sz="0" w:space="0" w:color="auto"/>
                          </w:divBdr>
                        </w:div>
                      </w:divsChild>
                    </w:div>
                    <w:div w:id="317735623">
                      <w:marLeft w:val="0"/>
                      <w:marRight w:val="0"/>
                      <w:marTop w:val="0"/>
                      <w:marBottom w:val="0"/>
                      <w:divBdr>
                        <w:top w:val="none" w:sz="0" w:space="0" w:color="auto"/>
                        <w:left w:val="none" w:sz="0" w:space="0" w:color="auto"/>
                        <w:bottom w:val="none" w:sz="0" w:space="0" w:color="auto"/>
                        <w:right w:val="none" w:sz="0" w:space="0" w:color="auto"/>
                      </w:divBdr>
                      <w:divsChild>
                        <w:div w:id="830877910">
                          <w:marLeft w:val="0"/>
                          <w:marRight w:val="0"/>
                          <w:marTop w:val="0"/>
                          <w:marBottom w:val="0"/>
                          <w:divBdr>
                            <w:top w:val="none" w:sz="0" w:space="0" w:color="auto"/>
                            <w:left w:val="none" w:sz="0" w:space="0" w:color="auto"/>
                            <w:bottom w:val="none" w:sz="0" w:space="0" w:color="auto"/>
                            <w:right w:val="none" w:sz="0" w:space="0" w:color="auto"/>
                          </w:divBdr>
                        </w:div>
                      </w:divsChild>
                    </w:div>
                    <w:div w:id="618495559">
                      <w:marLeft w:val="0"/>
                      <w:marRight w:val="0"/>
                      <w:marTop w:val="0"/>
                      <w:marBottom w:val="0"/>
                      <w:divBdr>
                        <w:top w:val="none" w:sz="0" w:space="0" w:color="auto"/>
                        <w:left w:val="none" w:sz="0" w:space="0" w:color="auto"/>
                        <w:bottom w:val="none" w:sz="0" w:space="0" w:color="auto"/>
                        <w:right w:val="none" w:sz="0" w:space="0" w:color="auto"/>
                      </w:divBdr>
                      <w:divsChild>
                        <w:div w:id="1856113732">
                          <w:marLeft w:val="0"/>
                          <w:marRight w:val="0"/>
                          <w:marTop w:val="0"/>
                          <w:marBottom w:val="0"/>
                          <w:divBdr>
                            <w:top w:val="none" w:sz="0" w:space="0" w:color="auto"/>
                            <w:left w:val="none" w:sz="0" w:space="0" w:color="auto"/>
                            <w:bottom w:val="none" w:sz="0" w:space="0" w:color="auto"/>
                            <w:right w:val="none" w:sz="0" w:space="0" w:color="auto"/>
                          </w:divBdr>
                        </w:div>
                      </w:divsChild>
                    </w:div>
                    <w:div w:id="1462575241">
                      <w:marLeft w:val="0"/>
                      <w:marRight w:val="0"/>
                      <w:marTop w:val="0"/>
                      <w:marBottom w:val="0"/>
                      <w:divBdr>
                        <w:top w:val="none" w:sz="0" w:space="0" w:color="auto"/>
                        <w:left w:val="none" w:sz="0" w:space="0" w:color="auto"/>
                        <w:bottom w:val="none" w:sz="0" w:space="0" w:color="auto"/>
                        <w:right w:val="none" w:sz="0" w:space="0" w:color="auto"/>
                      </w:divBdr>
                      <w:divsChild>
                        <w:div w:id="497892368">
                          <w:marLeft w:val="0"/>
                          <w:marRight w:val="0"/>
                          <w:marTop w:val="0"/>
                          <w:marBottom w:val="0"/>
                          <w:divBdr>
                            <w:top w:val="none" w:sz="0" w:space="0" w:color="auto"/>
                            <w:left w:val="none" w:sz="0" w:space="0" w:color="auto"/>
                            <w:bottom w:val="none" w:sz="0" w:space="0" w:color="auto"/>
                            <w:right w:val="none" w:sz="0" w:space="0" w:color="auto"/>
                          </w:divBdr>
                        </w:div>
                      </w:divsChild>
                    </w:div>
                    <w:div w:id="2121414525">
                      <w:marLeft w:val="0"/>
                      <w:marRight w:val="0"/>
                      <w:marTop w:val="0"/>
                      <w:marBottom w:val="0"/>
                      <w:divBdr>
                        <w:top w:val="none" w:sz="0" w:space="0" w:color="auto"/>
                        <w:left w:val="none" w:sz="0" w:space="0" w:color="auto"/>
                        <w:bottom w:val="none" w:sz="0" w:space="0" w:color="auto"/>
                        <w:right w:val="none" w:sz="0" w:space="0" w:color="auto"/>
                      </w:divBdr>
                      <w:divsChild>
                        <w:div w:id="1040279149">
                          <w:marLeft w:val="0"/>
                          <w:marRight w:val="0"/>
                          <w:marTop w:val="0"/>
                          <w:marBottom w:val="0"/>
                          <w:divBdr>
                            <w:top w:val="none" w:sz="0" w:space="0" w:color="auto"/>
                            <w:left w:val="none" w:sz="0" w:space="0" w:color="auto"/>
                            <w:bottom w:val="none" w:sz="0" w:space="0" w:color="auto"/>
                            <w:right w:val="none" w:sz="0" w:space="0" w:color="auto"/>
                          </w:divBdr>
                        </w:div>
                      </w:divsChild>
                    </w:div>
                    <w:div w:id="436295402">
                      <w:marLeft w:val="0"/>
                      <w:marRight w:val="0"/>
                      <w:marTop w:val="0"/>
                      <w:marBottom w:val="0"/>
                      <w:divBdr>
                        <w:top w:val="none" w:sz="0" w:space="0" w:color="auto"/>
                        <w:left w:val="none" w:sz="0" w:space="0" w:color="auto"/>
                        <w:bottom w:val="none" w:sz="0" w:space="0" w:color="auto"/>
                        <w:right w:val="none" w:sz="0" w:space="0" w:color="auto"/>
                      </w:divBdr>
                      <w:divsChild>
                        <w:div w:id="1247038904">
                          <w:marLeft w:val="0"/>
                          <w:marRight w:val="0"/>
                          <w:marTop w:val="0"/>
                          <w:marBottom w:val="0"/>
                          <w:divBdr>
                            <w:top w:val="none" w:sz="0" w:space="0" w:color="auto"/>
                            <w:left w:val="none" w:sz="0" w:space="0" w:color="auto"/>
                            <w:bottom w:val="none" w:sz="0" w:space="0" w:color="auto"/>
                            <w:right w:val="none" w:sz="0" w:space="0" w:color="auto"/>
                          </w:divBdr>
                        </w:div>
                      </w:divsChild>
                    </w:div>
                    <w:div w:id="327557802">
                      <w:marLeft w:val="0"/>
                      <w:marRight w:val="0"/>
                      <w:marTop w:val="0"/>
                      <w:marBottom w:val="0"/>
                      <w:divBdr>
                        <w:top w:val="none" w:sz="0" w:space="0" w:color="auto"/>
                        <w:left w:val="none" w:sz="0" w:space="0" w:color="auto"/>
                        <w:bottom w:val="none" w:sz="0" w:space="0" w:color="auto"/>
                        <w:right w:val="none" w:sz="0" w:space="0" w:color="auto"/>
                      </w:divBdr>
                      <w:divsChild>
                        <w:div w:id="2133397686">
                          <w:marLeft w:val="0"/>
                          <w:marRight w:val="0"/>
                          <w:marTop w:val="0"/>
                          <w:marBottom w:val="0"/>
                          <w:divBdr>
                            <w:top w:val="none" w:sz="0" w:space="0" w:color="auto"/>
                            <w:left w:val="none" w:sz="0" w:space="0" w:color="auto"/>
                            <w:bottom w:val="none" w:sz="0" w:space="0" w:color="auto"/>
                            <w:right w:val="none" w:sz="0" w:space="0" w:color="auto"/>
                          </w:divBdr>
                        </w:div>
                      </w:divsChild>
                    </w:div>
                    <w:div w:id="1630431159">
                      <w:marLeft w:val="0"/>
                      <w:marRight w:val="0"/>
                      <w:marTop w:val="0"/>
                      <w:marBottom w:val="0"/>
                      <w:divBdr>
                        <w:top w:val="none" w:sz="0" w:space="0" w:color="auto"/>
                        <w:left w:val="none" w:sz="0" w:space="0" w:color="auto"/>
                        <w:bottom w:val="none" w:sz="0" w:space="0" w:color="auto"/>
                        <w:right w:val="none" w:sz="0" w:space="0" w:color="auto"/>
                      </w:divBdr>
                      <w:divsChild>
                        <w:div w:id="1636637827">
                          <w:marLeft w:val="0"/>
                          <w:marRight w:val="0"/>
                          <w:marTop w:val="0"/>
                          <w:marBottom w:val="0"/>
                          <w:divBdr>
                            <w:top w:val="none" w:sz="0" w:space="0" w:color="auto"/>
                            <w:left w:val="none" w:sz="0" w:space="0" w:color="auto"/>
                            <w:bottom w:val="none" w:sz="0" w:space="0" w:color="auto"/>
                            <w:right w:val="none" w:sz="0" w:space="0" w:color="auto"/>
                          </w:divBdr>
                        </w:div>
                      </w:divsChild>
                    </w:div>
                    <w:div w:id="413237058">
                      <w:marLeft w:val="0"/>
                      <w:marRight w:val="0"/>
                      <w:marTop w:val="0"/>
                      <w:marBottom w:val="0"/>
                      <w:divBdr>
                        <w:top w:val="none" w:sz="0" w:space="0" w:color="auto"/>
                        <w:left w:val="none" w:sz="0" w:space="0" w:color="auto"/>
                        <w:bottom w:val="none" w:sz="0" w:space="0" w:color="auto"/>
                        <w:right w:val="none" w:sz="0" w:space="0" w:color="auto"/>
                      </w:divBdr>
                      <w:divsChild>
                        <w:div w:id="1813013151">
                          <w:marLeft w:val="0"/>
                          <w:marRight w:val="0"/>
                          <w:marTop w:val="0"/>
                          <w:marBottom w:val="0"/>
                          <w:divBdr>
                            <w:top w:val="none" w:sz="0" w:space="0" w:color="auto"/>
                            <w:left w:val="none" w:sz="0" w:space="0" w:color="auto"/>
                            <w:bottom w:val="none" w:sz="0" w:space="0" w:color="auto"/>
                            <w:right w:val="none" w:sz="0" w:space="0" w:color="auto"/>
                          </w:divBdr>
                        </w:div>
                      </w:divsChild>
                    </w:div>
                    <w:div w:id="214859081">
                      <w:marLeft w:val="0"/>
                      <w:marRight w:val="0"/>
                      <w:marTop w:val="0"/>
                      <w:marBottom w:val="0"/>
                      <w:divBdr>
                        <w:top w:val="none" w:sz="0" w:space="0" w:color="auto"/>
                        <w:left w:val="none" w:sz="0" w:space="0" w:color="auto"/>
                        <w:bottom w:val="none" w:sz="0" w:space="0" w:color="auto"/>
                        <w:right w:val="none" w:sz="0" w:space="0" w:color="auto"/>
                      </w:divBdr>
                      <w:divsChild>
                        <w:div w:id="912281392">
                          <w:marLeft w:val="0"/>
                          <w:marRight w:val="0"/>
                          <w:marTop w:val="0"/>
                          <w:marBottom w:val="0"/>
                          <w:divBdr>
                            <w:top w:val="none" w:sz="0" w:space="0" w:color="auto"/>
                            <w:left w:val="none" w:sz="0" w:space="0" w:color="auto"/>
                            <w:bottom w:val="none" w:sz="0" w:space="0" w:color="auto"/>
                            <w:right w:val="none" w:sz="0" w:space="0" w:color="auto"/>
                          </w:divBdr>
                        </w:div>
                      </w:divsChild>
                    </w:div>
                    <w:div w:id="1542552842">
                      <w:marLeft w:val="0"/>
                      <w:marRight w:val="0"/>
                      <w:marTop w:val="0"/>
                      <w:marBottom w:val="0"/>
                      <w:divBdr>
                        <w:top w:val="none" w:sz="0" w:space="0" w:color="auto"/>
                        <w:left w:val="none" w:sz="0" w:space="0" w:color="auto"/>
                        <w:bottom w:val="none" w:sz="0" w:space="0" w:color="auto"/>
                        <w:right w:val="none" w:sz="0" w:space="0" w:color="auto"/>
                      </w:divBdr>
                      <w:divsChild>
                        <w:div w:id="321279078">
                          <w:marLeft w:val="0"/>
                          <w:marRight w:val="0"/>
                          <w:marTop w:val="0"/>
                          <w:marBottom w:val="0"/>
                          <w:divBdr>
                            <w:top w:val="none" w:sz="0" w:space="0" w:color="auto"/>
                            <w:left w:val="none" w:sz="0" w:space="0" w:color="auto"/>
                            <w:bottom w:val="none" w:sz="0" w:space="0" w:color="auto"/>
                            <w:right w:val="none" w:sz="0" w:space="0" w:color="auto"/>
                          </w:divBdr>
                        </w:div>
                      </w:divsChild>
                    </w:div>
                    <w:div w:id="1214081688">
                      <w:marLeft w:val="0"/>
                      <w:marRight w:val="0"/>
                      <w:marTop w:val="0"/>
                      <w:marBottom w:val="0"/>
                      <w:divBdr>
                        <w:top w:val="none" w:sz="0" w:space="0" w:color="auto"/>
                        <w:left w:val="none" w:sz="0" w:space="0" w:color="auto"/>
                        <w:bottom w:val="none" w:sz="0" w:space="0" w:color="auto"/>
                        <w:right w:val="none" w:sz="0" w:space="0" w:color="auto"/>
                      </w:divBdr>
                      <w:divsChild>
                        <w:div w:id="115292169">
                          <w:marLeft w:val="0"/>
                          <w:marRight w:val="0"/>
                          <w:marTop w:val="0"/>
                          <w:marBottom w:val="0"/>
                          <w:divBdr>
                            <w:top w:val="none" w:sz="0" w:space="0" w:color="auto"/>
                            <w:left w:val="none" w:sz="0" w:space="0" w:color="auto"/>
                            <w:bottom w:val="none" w:sz="0" w:space="0" w:color="auto"/>
                            <w:right w:val="none" w:sz="0" w:space="0" w:color="auto"/>
                          </w:divBdr>
                        </w:div>
                      </w:divsChild>
                    </w:div>
                    <w:div w:id="825517907">
                      <w:marLeft w:val="0"/>
                      <w:marRight w:val="0"/>
                      <w:marTop w:val="0"/>
                      <w:marBottom w:val="0"/>
                      <w:divBdr>
                        <w:top w:val="none" w:sz="0" w:space="0" w:color="auto"/>
                        <w:left w:val="none" w:sz="0" w:space="0" w:color="auto"/>
                        <w:bottom w:val="none" w:sz="0" w:space="0" w:color="auto"/>
                        <w:right w:val="none" w:sz="0" w:space="0" w:color="auto"/>
                      </w:divBdr>
                      <w:divsChild>
                        <w:div w:id="1786804877">
                          <w:marLeft w:val="0"/>
                          <w:marRight w:val="0"/>
                          <w:marTop w:val="0"/>
                          <w:marBottom w:val="0"/>
                          <w:divBdr>
                            <w:top w:val="none" w:sz="0" w:space="0" w:color="auto"/>
                            <w:left w:val="none" w:sz="0" w:space="0" w:color="auto"/>
                            <w:bottom w:val="none" w:sz="0" w:space="0" w:color="auto"/>
                            <w:right w:val="none" w:sz="0" w:space="0" w:color="auto"/>
                          </w:divBdr>
                        </w:div>
                      </w:divsChild>
                    </w:div>
                    <w:div w:id="284888418">
                      <w:marLeft w:val="0"/>
                      <w:marRight w:val="0"/>
                      <w:marTop w:val="0"/>
                      <w:marBottom w:val="0"/>
                      <w:divBdr>
                        <w:top w:val="none" w:sz="0" w:space="0" w:color="auto"/>
                        <w:left w:val="none" w:sz="0" w:space="0" w:color="auto"/>
                        <w:bottom w:val="none" w:sz="0" w:space="0" w:color="auto"/>
                        <w:right w:val="none" w:sz="0" w:space="0" w:color="auto"/>
                      </w:divBdr>
                      <w:divsChild>
                        <w:div w:id="177735691">
                          <w:marLeft w:val="0"/>
                          <w:marRight w:val="0"/>
                          <w:marTop w:val="0"/>
                          <w:marBottom w:val="0"/>
                          <w:divBdr>
                            <w:top w:val="none" w:sz="0" w:space="0" w:color="auto"/>
                            <w:left w:val="none" w:sz="0" w:space="0" w:color="auto"/>
                            <w:bottom w:val="none" w:sz="0" w:space="0" w:color="auto"/>
                            <w:right w:val="none" w:sz="0" w:space="0" w:color="auto"/>
                          </w:divBdr>
                        </w:div>
                      </w:divsChild>
                    </w:div>
                    <w:div w:id="2120830309">
                      <w:marLeft w:val="0"/>
                      <w:marRight w:val="0"/>
                      <w:marTop w:val="0"/>
                      <w:marBottom w:val="0"/>
                      <w:divBdr>
                        <w:top w:val="none" w:sz="0" w:space="0" w:color="auto"/>
                        <w:left w:val="none" w:sz="0" w:space="0" w:color="auto"/>
                        <w:bottom w:val="none" w:sz="0" w:space="0" w:color="auto"/>
                        <w:right w:val="none" w:sz="0" w:space="0" w:color="auto"/>
                      </w:divBdr>
                      <w:divsChild>
                        <w:div w:id="1959942801">
                          <w:marLeft w:val="0"/>
                          <w:marRight w:val="0"/>
                          <w:marTop w:val="0"/>
                          <w:marBottom w:val="0"/>
                          <w:divBdr>
                            <w:top w:val="none" w:sz="0" w:space="0" w:color="auto"/>
                            <w:left w:val="none" w:sz="0" w:space="0" w:color="auto"/>
                            <w:bottom w:val="none" w:sz="0" w:space="0" w:color="auto"/>
                            <w:right w:val="none" w:sz="0" w:space="0" w:color="auto"/>
                          </w:divBdr>
                        </w:div>
                      </w:divsChild>
                    </w:div>
                    <w:div w:id="413287964">
                      <w:marLeft w:val="0"/>
                      <w:marRight w:val="0"/>
                      <w:marTop w:val="0"/>
                      <w:marBottom w:val="0"/>
                      <w:divBdr>
                        <w:top w:val="none" w:sz="0" w:space="0" w:color="auto"/>
                        <w:left w:val="none" w:sz="0" w:space="0" w:color="auto"/>
                        <w:bottom w:val="none" w:sz="0" w:space="0" w:color="auto"/>
                        <w:right w:val="none" w:sz="0" w:space="0" w:color="auto"/>
                      </w:divBdr>
                      <w:divsChild>
                        <w:div w:id="720977715">
                          <w:marLeft w:val="0"/>
                          <w:marRight w:val="0"/>
                          <w:marTop w:val="0"/>
                          <w:marBottom w:val="0"/>
                          <w:divBdr>
                            <w:top w:val="none" w:sz="0" w:space="0" w:color="auto"/>
                            <w:left w:val="none" w:sz="0" w:space="0" w:color="auto"/>
                            <w:bottom w:val="none" w:sz="0" w:space="0" w:color="auto"/>
                            <w:right w:val="none" w:sz="0" w:space="0" w:color="auto"/>
                          </w:divBdr>
                        </w:div>
                      </w:divsChild>
                    </w:div>
                    <w:div w:id="809597142">
                      <w:marLeft w:val="0"/>
                      <w:marRight w:val="0"/>
                      <w:marTop w:val="0"/>
                      <w:marBottom w:val="0"/>
                      <w:divBdr>
                        <w:top w:val="none" w:sz="0" w:space="0" w:color="auto"/>
                        <w:left w:val="none" w:sz="0" w:space="0" w:color="auto"/>
                        <w:bottom w:val="none" w:sz="0" w:space="0" w:color="auto"/>
                        <w:right w:val="none" w:sz="0" w:space="0" w:color="auto"/>
                      </w:divBdr>
                      <w:divsChild>
                        <w:div w:id="1159614344">
                          <w:marLeft w:val="0"/>
                          <w:marRight w:val="0"/>
                          <w:marTop w:val="0"/>
                          <w:marBottom w:val="0"/>
                          <w:divBdr>
                            <w:top w:val="none" w:sz="0" w:space="0" w:color="auto"/>
                            <w:left w:val="none" w:sz="0" w:space="0" w:color="auto"/>
                            <w:bottom w:val="none" w:sz="0" w:space="0" w:color="auto"/>
                            <w:right w:val="none" w:sz="0" w:space="0" w:color="auto"/>
                          </w:divBdr>
                        </w:div>
                      </w:divsChild>
                    </w:div>
                    <w:div w:id="658772030">
                      <w:marLeft w:val="0"/>
                      <w:marRight w:val="0"/>
                      <w:marTop w:val="0"/>
                      <w:marBottom w:val="0"/>
                      <w:divBdr>
                        <w:top w:val="none" w:sz="0" w:space="0" w:color="auto"/>
                        <w:left w:val="none" w:sz="0" w:space="0" w:color="auto"/>
                        <w:bottom w:val="none" w:sz="0" w:space="0" w:color="auto"/>
                        <w:right w:val="none" w:sz="0" w:space="0" w:color="auto"/>
                      </w:divBdr>
                      <w:divsChild>
                        <w:div w:id="1213689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0464489">
              <w:marLeft w:val="0"/>
              <w:marRight w:val="0"/>
              <w:marTop w:val="0"/>
              <w:marBottom w:val="0"/>
              <w:divBdr>
                <w:top w:val="none" w:sz="0" w:space="0" w:color="auto"/>
                <w:left w:val="none" w:sz="0" w:space="0" w:color="auto"/>
                <w:bottom w:val="none" w:sz="0" w:space="0" w:color="auto"/>
                <w:right w:val="none" w:sz="0" w:space="0" w:color="auto"/>
              </w:divBdr>
            </w:div>
          </w:divsChild>
        </w:div>
        <w:div w:id="1655639572">
          <w:marLeft w:val="0"/>
          <w:marRight w:val="0"/>
          <w:marTop w:val="0"/>
          <w:marBottom w:val="0"/>
          <w:divBdr>
            <w:top w:val="none" w:sz="0" w:space="0" w:color="auto"/>
            <w:left w:val="none" w:sz="0" w:space="0" w:color="auto"/>
            <w:bottom w:val="none" w:sz="0" w:space="0" w:color="auto"/>
            <w:right w:val="none" w:sz="0" w:space="0" w:color="auto"/>
          </w:divBdr>
          <w:divsChild>
            <w:div w:id="1269699985">
              <w:marLeft w:val="0"/>
              <w:marRight w:val="0"/>
              <w:marTop w:val="0"/>
              <w:marBottom w:val="0"/>
              <w:divBdr>
                <w:top w:val="none" w:sz="0" w:space="0" w:color="auto"/>
                <w:left w:val="none" w:sz="0" w:space="0" w:color="auto"/>
                <w:bottom w:val="none" w:sz="0" w:space="0" w:color="auto"/>
                <w:right w:val="none" w:sz="0" w:space="0" w:color="auto"/>
              </w:divBdr>
            </w:div>
          </w:divsChild>
        </w:div>
        <w:div w:id="712971442">
          <w:marLeft w:val="0"/>
          <w:marRight w:val="0"/>
          <w:marTop w:val="0"/>
          <w:marBottom w:val="0"/>
          <w:divBdr>
            <w:top w:val="none" w:sz="0" w:space="0" w:color="auto"/>
            <w:left w:val="none" w:sz="0" w:space="0" w:color="auto"/>
            <w:bottom w:val="none" w:sz="0" w:space="0" w:color="auto"/>
            <w:right w:val="none" w:sz="0" w:space="0" w:color="auto"/>
          </w:divBdr>
          <w:divsChild>
            <w:div w:id="507984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185139">
      <w:bodyDiv w:val="1"/>
      <w:marLeft w:val="0"/>
      <w:marRight w:val="0"/>
      <w:marTop w:val="0"/>
      <w:marBottom w:val="0"/>
      <w:divBdr>
        <w:top w:val="none" w:sz="0" w:space="0" w:color="auto"/>
        <w:left w:val="none" w:sz="0" w:space="0" w:color="auto"/>
        <w:bottom w:val="none" w:sz="0" w:space="0" w:color="auto"/>
        <w:right w:val="none" w:sz="0" w:space="0" w:color="auto"/>
      </w:divBdr>
      <w:divsChild>
        <w:div w:id="1338850793">
          <w:marLeft w:val="0"/>
          <w:marRight w:val="0"/>
          <w:marTop w:val="0"/>
          <w:marBottom w:val="0"/>
          <w:divBdr>
            <w:top w:val="none" w:sz="0" w:space="0" w:color="auto"/>
            <w:left w:val="none" w:sz="0" w:space="0" w:color="auto"/>
            <w:bottom w:val="none" w:sz="0" w:space="0" w:color="auto"/>
            <w:right w:val="none" w:sz="0" w:space="0" w:color="auto"/>
          </w:divBdr>
          <w:divsChild>
            <w:div w:id="338044608">
              <w:marLeft w:val="0"/>
              <w:marRight w:val="0"/>
              <w:marTop w:val="0"/>
              <w:marBottom w:val="0"/>
              <w:divBdr>
                <w:top w:val="none" w:sz="0" w:space="0" w:color="auto"/>
                <w:left w:val="none" w:sz="0" w:space="0" w:color="auto"/>
                <w:bottom w:val="none" w:sz="0" w:space="0" w:color="auto"/>
                <w:right w:val="none" w:sz="0" w:space="0" w:color="auto"/>
              </w:divBdr>
            </w:div>
            <w:div w:id="905264321">
              <w:marLeft w:val="0"/>
              <w:marRight w:val="0"/>
              <w:marTop w:val="0"/>
              <w:marBottom w:val="0"/>
              <w:divBdr>
                <w:top w:val="none" w:sz="0" w:space="0" w:color="auto"/>
                <w:left w:val="none" w:sz="0" w:space="0" w:color="auto"/>
                <w:bottom w:val="none" w:sz="0" w:space="0" w:color="auto"/>
                <w:right w:val="none" w:sz="0" w:space="0" w:color="auto"/>
              </w:divBdr>
            </w:div>
            <w:div w:id="1613004290">
              <w:marLeft w:val="0"/>
              <w:marRight w:val="0"/>
              <w:marTop w:val="0"/>
              <w:marBottom w:val="0"/>
              <w:divBdr>
                <w:top w:val="none" w:sz="0" w:space="0" w:color="auto"/>
                <w:left w:val="none" w:sz="0" w:space="0" w:color="auto"/>
                <w:bottom w:val="none" w:sz="0" w:space="0" w:color="auto"/>
                <w:right w:val="none" w:sz="0" w:space="0" w:color="auto"/>
              </w:divBdr>
            </w:div>
          </w:divsChild>
        </w:div>
        <w:div w:id="2085488475">
          <w:marLeft w:val="0"/>
          <w:marRight w:val="0"/>
          <w:marTop w:val="0"/>
          <w:marBottom w:val="0"/>
          <w:divBdr>
            <w:top w:val="none" w:sz="0" w:space="0" w:color="auto"/>
            <w:left w:val="none" w:sz="0" w:space="0" w:color="auto"/>
            <w:bottom w:val="none" w:sz="0" w:space="0" w:color="auto"/>
            <w:right w:val="none" w:sz="0" w:space="0" w:color="auto"/>
          </w:divBdr>
          <w:divsChild>
            <w:div w:id="672300247">
              <w:marLeft w:val="0"/>
              <w:marRight w:val="0"/>
              <w:marTop w:val="0"/>
              <w:marBottom w:val="0"/>
              <w:divBdr>
                <w:top w:val="none" w:sz="0" w:space="0" w:color="auto"/>
                <w:left w:val="none" w:sz="0" w:space="0" w:color="auto"/>
                <w:bottom w:val="none" w:sz="0" w:space="0" w:color="auto"/>
                <w:right w:val="none" w:sz="0" w:space="0" w:color="auto"/>
              </w:divBdr>
            </w:div>
          </w:divsChild>
        </w:div>
        <w:div w:id="207033335">
          <w:marLeft w:val="0"/>
          <w:marRight w:val="0"/>
          <w:marTop w:val="0"/>
          <w:marBottom w:val="0"/>
          <w:divBdr>
            <w:top w:val="none" w:sz="0" w:space="0" w:color="auto"/>
            <w:left w:val="none" w:sz="0" w:space="0" w:color="auto"/>
            <w:bottom w:val="none" w:sz="0" w:space="0" w:color="auto"/>
            <w:right w:val="none" w:sz="0" w:space="0" w:color="auto"/>
          </w:divBdr>
          <w:divsChild>
            <w:div w:id="874346400">
              <w:marLeft w:val="0"/>
              <w:marRight w:val="0"/>
              <w:marTop w:val="0"/>
              <w:marBottom w:val="0"/>
              <w:divBdr>
                <w:top w:val="none" w:sz="0" w:space="0" w:color="auto"/>
                <w:left w:val="none" w:sz="0" w:space="0" w:color="auto"/>
                <w:bottom w:val="none" w:sz="0" w:space="0" w:color="auto"/>
                <w:right w:val="none" w:sz="0" w:space="0" w:color="auto"/>
              </w:divBdr>
            </w:div>
            <w:div w:id="1600093860">
              <w:marLeft w:val="0"/>
              <w:marRight w:val="0"/>
              <w:marTop w:val="0"/>
              <w:marBottom w:val="0"/>
              <w:divBdr>
                <w:top w:val="none" w:sz="0" w:space="0" w:color="auto"/>
                <w:left w:val="none" w:sz="0" w:space="0" w:color="auto"/>
                <w:bottom w:val="none" w:sz="0" w:space="0" w:color="auto"/>
                <w:right w:val="none" w:sz="0" w:space="0" w:color="auto"/>
              </w:divBdr>
            </w:div>
          </w:divsChild>
        </w:div>
        <w:div w:id="1422676353">
          <w:marLeft w:val="0"/>
          <w:marRight w:val="0"/>
          <w:marTop w:val="0"/>
          <w:marBottom w:val="0"/>
          <w:divBdr>
            <w:top w:val="none" w:sz="0" w:space="0" w:color="auto"/>
            <w:left w:val="none" w:sz="0" w:space="0" w:color="auto"/>
            <w:bottom w:val="none" w:sz="0" w:space="0" w:color="auto"/>
            <w:right w:val="none" w:sz="0" w:space="0" w:color="auto"/>
          </w:divBdr>
          <w:divsChild>
            <w:div w:id="2133474247">
              <w:marLeft w:val="0"/>
              <w:marRight w:val="0"/>
              <w:marTop w:val="0"/>
              <w:marBottom w:val="0"/>
              <w:divBdr>
                <w:top w:val="none" w:sz="0" w:space="0" w:color="auto"/>
                <w:left w:val="none" w:sz="0" w:space="0" w:color="auto"/>
                <w:bottom w:val="none" w:sz="0" w:space="0" w:color="auto"/>
                <w:right w:val="none" w:sz="0" w:space="0" w:color="auto"/>
              </w:divBdr>
            </w:div>
          </w:divsChild>
        </w:div>
        <w:div w:id="1538660895">
          <w:marLeft w:val="0"/>
          <w:marRight w:val="0"/>
          <w:marTop w:val="0"/>
          <w:marBottom w:val="0"/>
          <w:divBdr>
            <w:top w:val="none" w:sz="0" w:space="0" w:color="auto"/>
            <w:left w:val="none" w:sz="0" w:space="0" w:color="auto"/>
            <w:bottom w:val="none" w:sz="0" w:space="0" w:color="auto"/>
            <w:right w:val="none" w:sz="0" w:space="0" w:color="auto"/>
          </w:divBdr>
          <w:divsChild>
            <w:div w:id="1578515159">
              <w:marLeft w:val="0"/>
              <w:marRight w:val="0"/>
              <w:marTop w:val="0"/>
              <w:marBottom w:val="0"/>
              <w:divBdr>
                <w:top w:val="none" w:sz="0" w:space="0" w:color="auto"/>
                <w:left w:val="none" w:sz="0" w:space="0" w:color="auto"/>
                <w:bottom w:val="none" w:sz="0" w:space="0" w:color="auto"/>
                <w:right w:val="none" w:sz="0" w:space="0" w:color="auto"/>
              </w:divBdr>
            </w:div>
          </w:divsChild>
        </w:div>
        <w:div w:id="1719934905">
          <w:marLeft w:val="0"/>
          <w:marRight w:val="0"/>
          <w:marTop w:val="0"/>
          <w:marBottom w:val="0"/>
          <w:divBdr>
            <w:top w:val="none" w:sz="0" w:space="0" w:color="auto"/>
            <w:left w:val="none" w:sz="0" w:space="0" w:color="auto"/>
            <w:bottom w:val="none" w:sz="0" w:space="0" w:color="auto"/>
            <w:right w:val="none" w:sz="0" w:space="0" w:color="auto"/>
          </w:divBdr>
          <w:divsChild>
            <w:div w:id="800344719">
              <w:marLeft w:val="0"/>
              <w:marRight w:val="0"/>
              <w:marTop w:val="0"/>
              <w:marBottom w:val="0"/>
              <w:divBdr>
                <w:top w:val="none" w:sz="0" w:space="0" w:color="auto"/>
                <w:left w:val="none" w:sz="0" w:space="0" w:color="auto"/>
                <w:bottom w:val="none" w:sz="0" w:space="0" w:color="auto"/>
                <w:right w:val="none" w:sz="0" w:space="0" w:color="auto"/>
              </w:divBdr>
            </w:div>
            <w:div w:id="2115436726">
              <w:marLeft w:val="0"/>
              <w:marRight w:val="0"/>
              <w:marTop w:val="0"/>
              <w:marBottom w:val="0"/>
              <w:divBdr>
                <w:top w:val="none" w:sz="0" w:space="0" w:color="auto"/>
                <w:left w:val="none" w:sz="0" w:space="0" w:color="auto"/>
                <w:bottom w:val="none" w:sz="0" w:space="0" w:color="auto"/>
                <w:right w:val="none" w:sz="0" w:space="0" w:color="auto"/>
              </w:divBdr>
            </w:div>
            <w:div w:id="1556433327">
              <w:marLeft w:val="0"/>
              <w:marRight w:val="0"/>
              <w:marTop w:val="0"/>
              <w:marBottom w:val="0"/>
              <w:divBdr>
                <w:top w:val="none" w:sz="0" w:space="0" w:color="auto"/>
                <w:left w:val="none" w:sz="0" w:space="0" w:color="auto"/>
                <w:bottom w:val="none" w:sz="0" w:space="0" w:color="auto"/>
                <w:right w:val="none" w:sz="0" w:space="0" w:color="auto"/>
              </w:divBdr>
            </w:div>
          </w:divsChild>
        </w:div>
        <w:div w:id="286081291">
          <w:marLeft w:val="0"/>
          <w:marRight w:val="0"/>
          <w:marTop w:val="0"/>
          <w:marBottom w:val="0"/>
          <w:divBdr>
            <w:top w:val="none" w:sz="0" w:space="0" w:color="auto"/>
            <w:left w:val="none" w:sz="0" w:space="0" w:color="auto"/>
            <w:bottom w:val="none" w:sz="0" w:space="0" w:color="auto"/>
            <w:right w:val="none" w:sz="0" w:space="0" w:color="auto"/>
          </w:divBdr>
          <w:divsChild>
            <w:div w:id="2120220792">
              <w:marLeft w:val="0"/>
              <w:marRight w:val="0"/>
              <w:marTop w:val="0"/>
              <w:marBottom w:val="0"/>
              <w:divBdr>
                <w:top w:val="none" w:sz="0" w:space="0" w:color="auto"/>
                <w:left w:val="none" w:sz="0" w:space="0" w:color="auto"/>
                <w:bottom w:val="none" w:sz="0" w:space="0" w:color="auto"/>
                <w:right w:val="none" w:sz="0" w:space="0" w:color="auto"/>
              </w:divBdr>
            </w:div>
          </w:divsChild>
        </w:div>
        <w:div w:id="1297832976">
          <w:marLeft w:val="0"/>
          <w:marRight w:val="0"/>
          <w:marTop w:val="0"/>
          <w:marBottom w:val="0"/>
          <w:divBdr>
            <w:top w:val="none" w:sz="0" w:space="0" w:color="auto"/>
            <w:left w:val="none" w:sz="0" w:space="0" w:color="auto"/>
            <w:bottom w:val="none" w:sz="0" w:space="0" w:color="auto"/>
            <w:right w:val="none" w:sz="0" w:space="0" w:color="auto"/>
          </w:divBdr>
          <w:divsChild>
            <w:div w:id="1549564942">
              <w:marLeft w:val="0"/>
              <w:marRight w:val="0"/>
              <w:marTop w:val="0"/>
              <w:marBottom w:val="0"/>
              <w:divBdr>
                <w:top w:val="none" w:sz="0" w:space="0" w:color="auto"/>
                <w:left w:val="none" w:sz="0" w:space="0" w:color="auto"/>
                <w:bottom w:val="none" w:sz="0" w:space="0" w:color="auto"/>
                <w:right w:val="none" w:sz="0" w:space="0" w:color="auto"/>
              </w:divBdr>
            </w:div>
          </w:divsChild>
        </w:div>
        <w:div w:id="1246964170">
          <w:marLeft w:val="0"/>
          <w:marRight w:val="0"/>
          <w:marTop w:val="0"/>
          <w:marBottom w:val="0"/>
          <w:divBdr>
            <w:top w:val="none" w:sz="0" w:space="0" w:color="auto"/>
            <w:left w:val="none" w:sz="0" w:space="0" w:color="auto"/>
            <w:bottom w:val="none" w:sz="0" w:space="0" w:color="auto"/>
            <w:right w:val="none" w:sz="0" w:space="0" w:color="auto"/>
          </w:divBdr>
          <w:divsChild>
            <w:div w:id="1943763921">
              <w:marLeft w:val="0"/>
              <w:marRight w:val="0"/>
              <w:marTop w:val="0"/>
              <w:marBottom w:val="0"/>
              <w:divBdr>
                <w:top w:val="none" w:sz="0" w:space="0" w:color="auto"/>
                <w:left w:val="none" w:sz="0" w:space="0" w:color="auto"/>
                <w:bottom w:val="none" w:sz="0" w:space="0" w:color="auto"/>
                <w:right w:val="none" w:sz="0" w:space="0" w:color="auto"/>
              </w:divBdr>
            </w:div>
            <w:div w:id="1085538813">
              <w:marLeft w:val="0"/>
              <w:marRight w:val="0"/>
              <w:marTop w:val="0"/>
              <w:marBottom w:val="0"/>
              <w:divBdr>
                <w:top w:val="none" w:sz="0" w:space="0" w:color="auto"/>
                <w:left w:val="none" w:sz="0" w:space="0" w:color="auto"/>
                <w:bottom w:val="none" w:sz="0" w:space="0" w:color="auto"/>
                <w:right w:val="none" w:sz="0" w:space="0" w:color="auto"/>
              </w:divBdr>
            </w:div>
            <w:div w:id="1325553802">
              <w:marLeft w:val="0"/>
              <w:marRight w:val="0"/>
              <w:marTop w:val="0"/>
              <w:marBottom w:val="0"/>
              <w:divBdr>
                <w:top w:val="none" w:sz="0" w:space="0" w:color="auto"/>
                <w:left w:val="none" w:sz="0" w:space="0" w:color="auto"/>
                <w:bottom w:val="none" w:sz="0" w:space="0" w:color="auto"/>
                <w:right w:val="none" w:sz="0" w:space="0" w:color="auto"/>
              </w:divBdr>
            </w:div>
          </w:divsChild>
        </w:div>
        <w:div w:id="365300447">
          <w:marLeft w:val="0"/>
          <w:marRight w:val="0"/>
          <w:marTop w:val="0"/>
          <w:marBottom w:val="0"/>
          <w:divBdr>
            <w:top w:val="none" w:sz="0" w:space="0" w:color="auto"/>
            <w:left w:val="none" w:sz="0" w:space="0" w:color="auto"/>
            <w:bottom w:val="none" w:sz="0" w:space="0" w:color="auto"/>
            <w:right w:val="none" w:sz="0" w:space="0" w:color="auto"/>
          </w:divBdr>
          <w:divsChild>
            <w:div w:id="1363089008">
              <w:marLeft w:val="0"/>
              <w:marRight w:val="0"/>
              <w:marTop w:val="0"/>
              <w:marBottom w:val="0"/>
              <w:divBdr>
                <w:top w:val="none" w:sz="0" w:space="0" w:color="auto"/>
                <w:left w:val="none" w:sz="0" w:space="0" w:color="auto"/>
                <w:bottom w:val="none" w:sz="0" w:space="0" w:color="auto"/>
                <w:right w:val="none" w:sz="0" w:space="0" w:color="auto"/>
              </w:divBdr>
            </w:div>
            <w:div w:id="1559851961">
              <w:marLeft w:val="0"/>
              <w:marRight w:val="0"/>
              <w:marTop w:val="0"/>
              <w:marBottom w:val="0"/>
              <w:divBdr>
                <w:top w:val="none" w:sz="0" w:space="0" w:color="auto"/>
                <w:left w:val="none" w:sz="0" w:space="0" w:color="auto"/>
                <w:bottom w:val="none" w:sz="0" w:space="0" w:color="auto"/>
                <w:right w:val="none" w:sz="0" w:space="0" w:color="auto"/>
              </w:divBdr>
            </w:div>
            <w:div w:id="977104181">
              <w:marLeft w:val="0"/>
              <w:marRight w:val="0"/>
              <w:marTop w:val="0"/>
              <w:marBottom w:val="0"/>
              <w:divBdr>
                <w:top w:val="none" w:sz="0" w:space="0" w:color="auto"/>
                <w:left w:val="none" w:sz="0" w:space="0" w:color="auto"/>
                <w:bottom w:val="none" w:sz="0" w:space="0" w:color="auto"/>
                <w:right w:val="none" w:sz="0" w:space="0" w:color="auto"/>
              </w:divBdr>
            </w:div>
            <w:div w:id="616059499">
              <w:marLeft w:val="0"/>
              <w:marRight w:val="0"/>
              <w:marTop w:val="0"/>
              <w:marBottom w:val="0"/>
              <w:divBdr>
                <w:top w:val="none" w:sz="0" w:space="0" w:color="auto"/>
                <w:left w:val="none" w:sz="0" w:space="0" w:color="auto"/>
                <w:bottom w:val="none" w:sz="0" w:space="0" w:color="auto"/>
                <w:right w:val="none" w:sz="0" w:space="0" w:color="auto"/>
              </w:divBdr>
            </w:div>
            <w:div w:id="2097898118">
              <w:marLeft w:val="0"/>
              <w:marRight w:val="0"/>
              <w:marTop w:val="0"/>
              <w:marBottom w:val="0"/>
              <w:divBdr>
                <w:top w:val="none" w:sz="0" w:space="0" w:color="auto"/>
                <w:left w:val="none" w:sz="0" w:space="0" w:color="auto"/>
                <w:bottom w:val="none" w:sz="0" w:space="0" w:color="auto"/>
                <w:right w:val="none" w:sz="0" w:space="0" w:color="auto"/>
              </w:divBdr>
            </w:div>
            <w:div w:id="1152714674">
              <w:marLeft w:val="0"/>
              <w:marRight w:val="0"/>
              <w:marTop w:val="0"/>
              <w:marBottom w:val="0"/>
              <w:divBdr>
                <w:top w:val="none" w:sz="0" w:space="0" w:color="auto"/>
                <w:left w:val="none" w:sz="0" w:space="0" w:color="auto"/>
                <w:bottom w:val="none" w:sz="0" w:space="0" w:color="auto"/>
                <w:right w:val="none" w:sz="0" w:space="0" w:color="auto"/>
              </w:divBdr>
            </w:div>
            <w:div w:id="1305966808">
              <w:marLeft w:val="0"/>
              <w:marRight w:val="0"/>
              <w:marTop w:val="0"/>
              <w:marBottom w:val="0"/>
              <w:divBdr>
                <w:top w:val="none" w:sz="0" w:space="0" w:color="auto"/>
                <w:left w:val="none" w:sz="0" w:space="0" w:color="auto"/>
                <w:bottom w:val="none" w:sz="0" w:space="0" w:color="auto"/>
                <w:right w:val="none" w:sz="0" w:space="0" w:color="auto"/>
              </w:divBdr>
            </w:div>
            <w:div w:id="386883527">
              <w:marLeft w:val="0"/>
              <w:marRight w:val="0"/>
              <w:marTop w:val="0"/>
              <w:marBottom w:val="0"/>
              <w:divBdr>
                <w:top w:val="none" w:sz="0" w:space="0" w:color="auto"/>
                <w:left w:val="none" w:sz="0" w:space="0" w:color="auto"/>
                <w:bottom w:val="none" w:sz="0" w:space="0" w:color="auto"/>
                <w:right w:val="none" w:sz="0" w:space="0" w:color="auto"/>
              </w:divBdr>
            </w:div>
            <w:div w:id="58938798">
              <w:marLeft w:val="0"/>
              <w:marRight w:val="0"/>
              <w:marTop w:val="0"/>
              <w:marBottom w:val="0"/>
              <w:divBdr>
                <w:top w:val="none" w:sz="0" w:space="0" w:color="auto"/>
                <w:left w:val="none" w:sz="0" w:space="0" w:color="auto"/>
                <w:bottom w:val="none" w:sz="0" w:space="0" w:color="auto"/>
                <w:right w:val="none" w:sz="0" w:space="0" w:color="auto"/>
              </w:divBdr>
            </w:div>
            <w:div w:id="537351812">
              <w:marLeft w:val="0"/>
              <w:marRight w:val="0"/>
              <w:marTop w:val="0"/>
              <w:marBottom w:val="0"/>
              <w:divBdr>
                <w:top w:val="none" w:sz="0" w:space="0" w:color="auto"/>
                <w:left w:val="none" w:sz="0" w:space="0" w:color="auto"/>
                <w:bottom w:val="none" w:sz="0" w:space="0" w:color="auto"/>
                <w:right w:val="none" w:sz="0" w:space="0" w:color="auto"/>
              </w:divBdr>
            </w:div>
            <w:div w:id="614597927">
              <w:marLeft w:val="0"/>
              <w:marRight w:val="0"/>
              <w:marTop w:val="0"/>
              <w:marBottom w:val="0"/>
              <w:divBdr>
                <w:top w:val="none" w:sz="0" w:space="0" w:color="auto"/>
                <w:left w:val="none" w:sz="0" w:space="0" w:color="auto"/>
                <w:bottom w:val="none" w:sz="0" w:space="0" w:color="auto"/>
                <w:right w:val="none" w:sz="0" w:space="0" w:color="auto"/>
              </w:divBdr>
            </w:div>
            <w:div w:id="727605575">
              <w:marLeft w:val="0"/>
              <w:marRight w:val="0"/>
              <w:marTop w:val="0"/>
              <w:marBottom w:val="0"/>
              <w:divBdr>
                <w:top w:val="none" w:sz="0" w:space="0" w:color="auto"/>
                <w:left w:val="none" w:sz="0" w:space="0" w:color="auto"/>
                <w:bottom w:val="none" w:sz="0" w:space="0" w:color="auto"/>
                <w:right w:val="none" w:sz="0" w:space="0" w:color="auto"/>
              </w:divBdr>
            </w:div>
            <w:div w:id="92214741">
              <w:marLeft w:val="0"/>
              <w:marRight w:val="0"/>
              <w:marTop w:val="0"/>
              <w:marBottom w:val="0"/>
              <w:divBdr>
                <w:top w:val="none" w:sz="0" w:space="0" w:color="auto"/>
                <w:left w:val="none" w:sz="0" w:space="0" w:color="auto"/>
                <w:bottom w:val="none" w:sz="0" w:space="0" w:color="auto"/>
                <w:right w:val="none" w:sz="0" w:space="0" w:color="auto"/>
              </w:divBdr>
            </w:div>
          </w:divsChild>
        </w:div>
        <w:div w:id="2116288676">
          <w:marLeft w:val="0"/>
          <w:marRight w:val="0"/>
          <w:marTop w:val="0"/>
          <w:marBottom w:val="0"/>
          <w:divBdr>
            <w:top w:val="none" w:sz="0" w:space="0" w:color="auto"/>
            <w:left w:val="none" w:sz="0" w:space="0" w:color="auto"/>
            <w:bottom w:val="none" w:sz="0" w:space="0" w:color="auto"/>
            <w:right w:val="none" w:sz="0" w:space="0" w:color="auto"/>
          </w:divBdr>
          <w:divsChild>
            <w:div w:id="457800468">
              <w:marLeft w:val="0"/>
              <w:marRight w:val="0"/>
              <w:marTop w:val="0"/>
              <w:marBottom w:val="0"/>
              <w:divBdr>
                <w:top w:val="none" w:sz="0" w:space="0" w:color="auto"/>
                <w:left w:val="none" w:sz="0" w:space="0" w:color="auto"/>
                <w:bottom w:val="none" w:sz="0" w:space="0" w:color="auto"/>
                <w:right w:val="none" w:sz="0" w:space="0" w:color="auto"/>
              </w:divBdr>
            </w:div>
            <w:div w:id="1716468782">
              <w:marLeft w:val="0"/>
              <w:marRight w:val="0"/>
              <w:marTop w:val="0"/>
              <w:marBottom w:val="0"/>
              <w:divBdr>
                <w:top w:val="none" w:sz="0" w:space="0" w:color="auto"/>
                <w:left w:val="none" w:sz="0" w:space="0" w:color="auto"/>
                <w:bottom w:val="none" w:sz="0" w:space="0" w:color="auto"/>
                <w:right w:val="none" w:sz="0" w:space="0" w:color="auto"/>
              </w:divBdr>
            </w:div>
            <w:div w:id="1388449916">
              <w:marLeft w:val="0"/>
              <w:marRight w:val="0"/>
              <w:marTop w:val="0"/>
              <w:marBottom w:val="0"/>
              <w:divBdr>
                <w:top w:val="none" w:sz="0" w:space="0" w:color="auto"/>
                <w:left w:val="none" w:sz="0" w:space="0" w:color="auto"/>
                <w:bottom w:val="none" w:sz="0" w:space="0" w:color="auto"/>
                <w:right w:val="none" w:sz="0" w:space="0" w:color="auto"/>
              </w:divBdr>
            </w:div>
            <w:div w:id="1735546975">
              <w:marLeft w:val="0"/>
              <w:marRight w:val="0"/>
              <w:marTop w:val="0"/>
              <w:marBottom w:val="0"/>
              <w:divBdr>
                <w:top w:val="none" w:sz="0" w:space="0" w:color="auto"/>
                <w:left w:val="none" w:sz="0" w:space="0" w:color="auto"/>
                <w:bottom w:val="none" w:sz="0" w:space="0" w:color="auto"/>
                <w:right w:val="none" w:sz="0" w:space="0" w:color="auto"/>
              </w:divBdr>
            </w:div>
            <w:div w:id="1659186567">
              <w:marLeft w:val="0"/>
              <w:marRight w:val="0"/>
              <w:marTop w:val="0"/>
              <w:marBottom w:val="0"/>
              <w:divBdr>
                <w:top w:val="none" w:sz="0" w:space="0" w:color="auto"/>
                <w:left w:val="none" w:sz="0" w:space="0" w:color="auto"/>
                <w:bottom w:val="none" w:sz="0" w:space="0" w:color="auto"/>
                <w:right w:val="none" w:sz="0" w:space="0" w:color="auto"/>
              </w:divBdr>
            </w:div>
            <w:div w:id="480928175">
              <w:marLeft w:val="0"/>
              <w:marRight w:val="0"/>
              <w:marTop w:val="0"/>
              <w:marBottom w:val="0"/>
              <w:divBdr>
                <w:top w:val="none" w:sz="0" w:space="0" w:color="auto"/>
                <w:left w:val="none" w:sz="0" w:space="0" w:color="auto"/>
                <w:bottom w:val="none" w:sz="0" w:space="0" w:color="auto"/>
                <w:right w:val="none" w:sz="0" w:space="0" w:color="auto"/>
              </w:divBdr>
            </w:div>
            <w:div w:id="781341205">
              <w:marLeft w:val="0"/>
              <w:marRight w:val="0"/>
              <w:marTop w:val="0"/>
              <w:marBottom w:val="0"/>
              <w:divBdr>
                <w:top w:val="none" w:sz="0" w:space="0" w:color="auto"/>
                <w:left w:val="none" w:sz="0" w:space="0" w:color="auto"/>
                <w:bottom w:val="none" w:sz="0" w:space="0" w:color="auto"/>
                <w:right w:val="none" w:sz="0" w:space="0" w:color="auto"/>
              </w:divBdr>
            </w:div>
          </w:divsChild>
        </w:div>
        <w:div w:id="2131587492">
          <w:marLeft w:val="0"/>
          <w:marRight w:val="0"/>
          <w:marTop w:val="0"/>
          <w:marBottom w:val="0"/>
          <w:divBdr>
            <w:top w:val="none" w:sz="0" w:space="0" w:color="auto"/>
            <w:left w:val="none" w:sz="0" w:space="0" w:color="auto"/>
            <w:bottom w:val="none" w:sz="0" w:space="0" w:color="auto"/>
            <w:right w:val="none" w:sz="0" w:space="0" w:color="auto"/>
          </w:divBdr>
          <w:divsChild>
            <w:div w:id="332034826">
              <w:marLeft w:val="0"/>
              <w:marRight w:val="0"/>
              <w:marTop w:val="0"/>
              <w:marBottom w:val="0"/>
              <w:divBdr>
                <w:top w:val="none" w:sz="0" w:space="0" w:color="auto"/>
                <w:left w:val="none" w:sz="0" w:space="0" w:color="auto"/>
                <w:bottom w:val="none" w:sz="0" w:space="0" w:color="auto"/>
                <w:right w:val="none" w:sz="0" w:space="0" w:color="auto"/>
              </w:divBdr>
            </w:div>
            <w:div w:id="1937907277">
              <w:marLeft w:val="0"/>
              <w:marRight w:val="0"/>
              <w:marTop w:val="0"/>
              <w:marBottom w:val="0"/>
              <w:divBdr>
                <w:top w:val="none" w:sz="0" w:space="0" w:color="auto"/>
                <w:left w:val="none" w:sz="0" w:space="0" w:color="auto"/>
                <w:bottom w:val="none" w:sz="0" w:space="0" w:color="auto"/>
                <w:right w:val="none" w:sz="0" w:space="0" w:color="auto"/>
              </w:divBdr>
            </w:div>
            <w:div w:id="2032298887">
              <w:marLeft w:val="0"/>
              <w:marRight w:val="0"/>
              <w:marTop w:val="0"/>
              <w:marBottom w:val="0"/>
              <w:divBdr>
                <w:top w:val="none" w:sz="0" w:space="0" w:color="auto"/>
                <w:left w:val="none" w:sz="0" w:space="0" w:color="auto"/>
                <w:bottom w:val="none" w:sz="0" w:space="0" w:color="auto"/>
                <w:right w:val="none" w:sz="0" w:space="0" w:color="auto"/>
              </w:divBdr>
            </w:div>
            <w:div w:id="1149053141">
              <w:marLeft w:val="0"/>
              <w:marRight w:val="0"/>
              <w:marTop w:val="0"/>
              <w:marBottom w:val="0"/>
              <w:divBdr>
                <w:top w:val="none" w:sz="0" w:space="0" w:color="auto"/>
                <w:left w:val="none" w:sz="0" w:space="0" w:color="auto"/>
                <w:bottom w:val="none" w:sz="0" w:space="0" w:color="auto"/>
                <w:right w:val="none" w:sz="0" w:space="0" w:color="auto"/>
              </w:divBdr>
            </w:div>
          </w:divsChild>
        </w:div>
        <w:div w:id="109856798">
          <w:marLeft w:val="0"/>
          <w:marRight w:val="0"/>
          <w:marTop w:val="0"/>
          <w:marBottom w:val="0"/>
          <w:divBdr>
            <w:top w:val="none" w:sz="0" w:space="0" w:color="auto"/>
            <w:left w:val="none" w:sz="0" w:space="0" w:color="auto"/>
            <w:bottom w:val="none" w:sz="0" w:space="0" w:color="auto"/>
            <w:right w:val="none" w:sz="0" w:space="0" w:color="auto"/>
          </w:divBdr>
          <w:divsChild>
            <w:div w:id="1362634356">
              <w:marLeft w:val="0"/>
              <w:marRight w:val="0"/>
              <w:marTop w:val="0"/>
              <w:marBottom w:val="0"/>
              <w:divBdr>
                <w:top w:val="none" w:sz="0" w:space="0" w:color="auto"/>
                <w:left w:val="none" w:sz="0" w:space="0" w:color="auto"/>
                <w:bottom w:val="none" w:sz="0" w:space="0" w:color="auto"/>
                <w:right w:val="none" w:sz="0" w:space="0" w:color="auto"/>
              </w:divBdr>
            </w:div>
            <w:div w:id="1052273594">
              <w:marLeft w:val="0"/>
              <w:marRight w:val="0"/>
              <w:marTop w:val="0"/>
              <w:marBottom w:val="0"/>
              <w:divBdr>
                <w:top w:val="none" w:sz="0" w:space="0" w:color="auto"/>
                <w:left w:val="none" w:sz="0" w:space="0" w:color="auto"/>
                <w:bottom w:val="none" w:sz="0" w:space="0" w:color="auto"/>
                <w:right w:val="none" w:sz="0" w:space="0" w:color="auto"/>
              </w:divBdr>
            </w:div>
            <w:div w:id="1876116689">
              <w:marLeft w:val="0"/>
              <w:marRight w:val="0"/>
              <w:marTop w:val="0"/>
              <w:marBottom w:val="0"/>
              <w:divBdr>
                <w:top w:val="none" w:sz="0" w:space="0" w:color="auto"/>
                <w:left w:val="none" w:sz="0" w:space="0" w:color="auto"/>
                <w:bottom w:val="none" w:sz="0" w:space="0" w:color="auto"/>
                <w:right w:val="none" w:sz="0" w:space="0" w:color="auto"/>
              </w:divBdr>
            </w:div>
            <w:div w:id="1619876806">
              <w:marLeft w:val="0"/>
              <w:marRight w:val="0"/>
              <w:marTop w:val="0"/>
              <w:marBottom w:val="0"/>
              <w:divBdr>
                <w:top w:val="none" w:sz="0" w:space="0" w:color="auto"/>
                <w:left w:val="none" w:sz="0" w:space="0" w:color="auto"/>
                <w:bottom w:val="none" w:sz="0" w:space="0" w:color="auto"/>
                <w:right w:val="none" w:sz="0" w:space="0" w:color="auto"/>
              </w:divBdr>
              <w:divsChild>
                <w:div w:id="405494469">
                  <w:marLeft w:val="0"/>
                  <w:marRight w:val="0"/>
                  <w:marTop w:val="30"/>
                  <w:marBottom w:val="30"/>
                  <w:divBdr>
                    <w:top w:val="none" w:sz="0" w:space="0" w:color="auto"/>
                    <w:left w:val="none" w:sz="0" w:space="0" w:color="auto"/>
                    <w:bottom w:val="none" w:sz="0" w:space="0" w:color="auto"/>
                    <w:right w:val="none" w:sz="0" w:space="0" w:color="auto"/>
                  </w:divBdr>
                  <w:divsChild>
                    <w:div w:id="295263660">
                      <w:marLeft w:val="0"/>
                      <w:marRight w:val="0"/>
                      <w:marTop w:val="0"/>
                      <w:marBottom w:val="0"/>
                      <w:divBdr>
                        <w:top w:val="none" w:sz="0" w:space="0" w:color="auto"/>
                        <w:left w:val="none" w:sz="0" w:space="0" w:color="auto"/>
                        <w:bottom w:val="none" w:sz="0" w:space="0" w:color="auto"/>
                        <w:right w:val="none" w:sz="0" w:space="0" w:color="auto"/>
                      </w:divBdr>
                      <w:divsChild>
                        <w:div w:id="332219747">
                          <w:marLeft w:val="0"/>
                          <w:marRight w:val="0"/>
                          <w:marTop w:val="0"/>
                          <w:marBottom w:val="0"/>
                          <w:divBdr>
                            <w:top w:val="none" w:sz="0" w:space="0" w:color="auto"/>
                            <w:left w:val="none" w:sz="0" w:space="0" w:color="auto"/>
                            <w:bottom w:val="none" w:sz="0" w:space="0" w:color="auto"/>
                            <w:right w:val="none" w:sz="0" w:space="0" w:color="auto"/>
                          </w:divBdr>
                        </w:div>
                      </w:divsChild>
                    </w:div>
                    <w:div w:id="77411382">
                      <w:marLeft w:val="0"/>
                      <w:marRight w:val="0"/>
                      <w:marTop w:val="0"/>
                      <w:marBottom w:val="0"/>
                      <w:divBdr>
                        <w:top w:val="none" w:sz="0" w:space="0" w:color="auto"/>
                        <w:left w:val="none" w:sz="0" w:space="0" w:color="auto"/>
                        <w:bottom w:val="none" w:sz="0" w:space="0" w:color="auto"/>
                        <w:right w:val="none" w:sz="0" w:space="0" w:color="auto"/>
                      </w:divBdr>
                      <w:divsChild>
                        <w:div w:id="756173299">
                          <w:marLeft w:val="0"/>
                          <w:marRight w:val="0"/>
                          <w:marTop w:val="0"/>
                          <w:marBottom w:val="0"/>
                          <w:divBdr>
                            <w:top w:val="none" w:sz="0" w:space="0" w:color="auto"/>
                            <w:left w:val="none" w:sz="0" w:space="0" w:color="auto"/>
                            <w:bottom w:val="none" w:sz="0" w:space="0" w:color="auto"/>
                            <w:right w:val="none" w:sz="0" w:space="0" w:color="auto"/>
                          </w:divBdr>
                        </w:div>
                      </w:divsChild>
                    </w:div>
                    <w:div w:id="992682980">
                      <w:marLeft w:val="0"/>
                      <w:marRight w:val="0"/>
                      <w:marTop w:val="0"/>
                      <w:marBottom w:val="0"/>
                      <w:divBdr>
                        <w:top w:val="none" w:sz="0" w:space="0" w:color="auto"/>
                        <w:left w:val="none" w:sz="0" w:space="0" w:color="auto"/>
                        <w:bottom w:val="none" w:sz="0" w:space="0" w:color="auto"/>
                        <w:right w:val="none" w:sz="0" w:space="0" w:color="auto"/>
                      </w:divBdr>
                      <w:divsChild>
                        <w:div w:id="469520147">
                          <w:marLeft w:val="0"/>
                          <w:marRight w:val="0"/>
                          <w:marTop w:val="0"/>
                          <w:marBottom w:val="0"/>
                          <w:divBdr>
                            <w:top w:val="none" w:sz="0" w:space="0" w:color="auto"/>
                            <w:left w:val="none" w:sz="0" w:space="0" w:color="auto"/>
                            <w:bottom w:val="none" w:sz="0" w:space="0" w:color="auto"/>
                            <w:right w:val="none" w:sz="0" w:space="0" w:color="auto"/>
                          </w:divBdr>
                        </w:div>
                      </w:divsChild>
                    </w:div>
                    <w:div w:id="1172061555">
                      <w:marLeft w:val="0"/>
                      <w:marRight w:val="0"/>
                      <w:marTop w:val="0"/>
                      <w:marBottom w:val="0"/>
                      <w:divBdr>
                        <w:top w:val="none" w:sz="0" w:space="0" w:color="auto"/>
                        <w:left w:val="none" w:sz="0" w:space="0" w:color="auto"/>
                        <w:bottom w:val="none" w:sz="0" w:space="0" w:color="auto"/>
                        <w:right w:val="none" w:sz="0" w:space="0" w:color="auto"/>
                      </w:divBdr>
                      <w:divsChild>
                        <w:div w:id="2112819703">
                          <w:marLeft w:val="0"/>
                          <w:marRight w:val="0"/>
                          <w:marTop w:val="0"/>
                          <w:marBottom w:val="0"/>
                          <w:divBdr>
                            <w:top w:val="none" w:sz="0" w:space="0" w:color="auto"/>
                            <w:left w:val="none" w:sz="0" w:space="0" w:color="auto"/>
                            <w:bottom w:val="none" w:sz="0" w:space="0" w:color="auto"/>
                            <w:right w:val="none" w:sz="0" w:space="0" w:color="auto"/>
                          </w:divBdr>
                        </w:div>
                      </w:divsChild>
                    </w:div>
                    <w:div w:id="615450874">
                      <w:marLeft w:val="0"/>
                      <w:marRight w:val="0"/>
                      <w:marTop w:val="0"/>
                      <w:marBottom w:val="0"/>
                      <w:divBdr>
                        <w:top w:val="none" w:sz="0" w:space="0" w:color="auto"/>
                        <w:left w:val="none" w:sz="0" w:space="0" w:color="auto"/>
                        <w:bottom w:val="none" w:sz="0" w:space="0" w:color="auto"/>
                        <w:right w:val="none" w:sz="0" w:space="0" w:color="auto"/>
                      </w:divBdr>
                      <w:divsChild>
                        <w:div w:id="1871412530">
                          <w:marLeft w:val="0"/>
                          <w:marRight w:val="0"/>
                          <w:marTop w:val="0"/>
                          <w:marBottom w:val="0"/>
                          <w:divBdr>
                            <w:top w:val="none" w:sz="0" w:space="0" w:color="auto"/>
                            <w:left w:val="none" w:sz="0" w:space="0" w:color="auto"/>
                            <w:bottom w:val="none" w:sz="0" w:space="0" w:color="auto"/>
                            <w:right w:val="none" w:sz="0" w:space="0" w:color="auto"/>
                          </w:divBdr>
                        </w:div>
                      </w:divsChild>
                    </w:div>
                    <w:div w:id="2119058173">
                      <w:marLeft w:val="0"/>
                      <w:marRight w:val="0"/>
                      <w:marTop w:val="0"/>
                      <w:marBottom w:val="0"/>
                      <w:divBdr>
                        <w:top w:val="none" w:sz="0" w:space="0" w:color="auto"/>
                        <w:left w:val="none" w:sz="0" w:space="0" w:color="auto"/>
                        <w:bottom w:val="none" w:sz="0" w:space="0" w:color="auto"/>
                        <w:right w:val="none" w:sz="0" w:space="0" w:color="auto"/>
                      </w:divBdr>
                      <w:divsChild>
                        <w:div w:id="2028482420">
                          <w:marLeft w:val="0"/>
                          <w:marRight w:val="0"/>
                          <w:marTop w:val="0"/>
                          <w:marBottom w:val="0"/>
                          <w:divBdr>
                            <w:top w:val="none" w:sz="0" w:space="0" w:color="auto"/>
                            <w:left w:val="none" w:sz="0" w:space="0" w:color="auto"/>
                            <w:bottom w:val="none" w:sz="0" w:space="0" w:color="auto"/>
                            <w:right w:val="none" w:sz="0" w:space="0" w:color="auto"/>
                          </w:divBdr>
                        </w:div>
                      </w:divsChild>
                    </w:div>
                    <w:div w:id="306202002">
                      <w:marLeft w:val="0"/>
                      <w:marRight w:val="0"/>
                      <w:marTop w:val="0"/>
                      <w:marBottom w:val="0"/>
                      <w:divBdr>
                        <w:top w:val="none" w:sz="0" w:space="0" w:color="auto"/>
                        <w:left w:val="none" w:sz="0" w:space="0" w:color="auto"/>
                        <w:bottom w:val="none" w:sz="0" w:space="0" w:color="auto"/>
                        <w:right w:val="none" w:sz="0" w:space="0" w:color="auto"/>
                      </w:divBdr>
                      <w:divsChild>
                        <w:div w:id="281035761">
                          <w:marLeft w:val="0"/>
                          <w:marRight w:val="0"/>
                          <w:marTop w:val="0"/>
                          <w:marBottom w:val="0"/>
                          <w:divBdr>
                            <w:top w:val="none" w:sz="0" w:space="0" w:color="auto"/>
                            <w:left w:val="none" w:sz="0" w:space="0" w:color="auto"/>
                            <w:bottom w:val="none" w:sz="0" w:space="0" w:color="auto"/>
                            <w:right w:val="none" w:sz="0" w:space="0" w:color="auto"/>
                          </w:divBdr>
                        </w:div>
                      </w:divsChild>
                    </w:div>
                    <w:div w:id="831915677">
                      <w:marLeft w:val="0"/>
                      <w:marRight w:val="0"/>
                      <w:marTop w:val="0"/>
                      <w:marBottom w:val="0"/>
                      <w:divBdr>
                        <w:top w:val="none" w:sz="0" w:space="0" w:color="auto"/>
                        <w:left w:val="none" w:sz="0" w:space="0" w:color="auto"/>
                        <w:bottom w:val="none" w:sz="0" w:space="0" w:color="auto"/>
                        <w:right w:val="none" w:sz="0" w:space="0" w:color="auto"/>
                      </w:divBdr>
                      <w:divsChild>
                        <w:div w:id="361825021">
                          <w:marLeft w:val="0"/>
                          <w:marRight w:val="0"/>
                          <w:marTop w:val="0"/>
                          <w:marBottom w:val="0"/>
                          <w:divBdr>
                            <w:top w:val="none" w:sz="0" w:space="0" w:color="auto"/>
                            <w:left w:val="none" w:sz="0" w:space="0" w:color="auto"/>
                            <w:bottom w:val="none" w:sz="0" w:space="0" w:color="auto"/>
                            <w:right w:val="none" w:sz="0" w:space="0" w:color="auto"/>
                          </w:divBdr>
                        </w:div>
                      </w:divsChild>
                    </w:div>
                    <w:div w:id="1539317022">
                      <w:marLeft w:val="0"/>
                      <w:marRight w:val="0"/>
                      <w:marTop w:val="0"/>
                      <w:marBottom w:val="0"/>
                      <w:divBdr>
                        <w:top w:val="none" w:sz="0" w:space="0" w:color="auto"/>
                        <w:left w:val="none" w:sz="0" w:space="0" w:color="auto"/>
                        <w:bottom w:val="none" w:sz="0" w:space="0" w:color="auto"/>
                        <w:right w:val="none" w:sz="0" w:space="0" w:color="auto"/>
                      </w:divBdr>
                      <w:divsChild>
                        <w:div w:id="1052731251">
                          <w:marLeft w:val="0"/>
                          <w:marRight w:val="0"/>
                          <w:marTop w:val="0"/>
                          <w:marBottom w:val="0"/>
                          <w:divBdr>
                            <w:top w:val="none" w:sz="0" w:space="0" w:color="auto"/>
                            <w:left w:val="none" w:sz="0" w:space="0" w:color="auto"/>
                            <w:bottom w:val="none" w:sz="0" w:space="0" w:color="auto"/>
                            <w:right w:val="none" w:sz="0" w:space="0" w:color="auto"/>
                          </w:divBdr>
                        </w:div>
                      </w:divsChild>
                    </w:div>
                    <w:div w:id="822432238">
                      <w:marLeft w:val="0"/>
                      <w:marRight w:val="0"/>
                      <w:marTop w:val="0"/>
                      <w:marBottom w:val="0"/>
                      <w:divBdr>
                        <w:top w:val="none" w:sz="0" w:space="0" w:color="auto"/>
                        <w:left w:val="none" w:sz="0" w:space="0" w:color="auto"/>
                        <w:bottom w:val="none" w:sz="0" w:space="0" w:color="auto"/>
                        <w:right w:val="none" w:sz="0" w:space="0" w:color="auto"/>
                      </w:divBdr>
                      <w:divsChild>
                        <w:div w:id="421684846">
                          <w:marLeft w:val="0"/>
                          <w:marRight w:val="0"/>
                          <w:marTop w:val="0"/>
                          <w:marBottom w:val="0"/>
                          <w:divBdr>
                            <w:top w:val="none" w:sz="0" w:space="0" w:color="auto"/>
                            <w:left w:val="none" w:sz="0" w:space="0" w:color="auto"/>
                            <w:bottom w:val="none" w:sz="0" w:space="0" w:color="auto"/>
                            <w:right w:val="none" w:sz="0" w:space="0" w:color="auto"/>
                          </w:divBdr>
                        </w:div>
                      </w:divsChild>
                    </w:div>
                    <w:div w:id="1564676019">
                      <w:marLeft w:val="0"/>
                      <w:marRight w:val="0"/>
                      <w:marTop w:val="0"/>
                      <w:marBottom w:val="0"/>
                      <w:divBdr>
                        <w:top w:val="none" w:sz="0" w:space="0" w:color="auto"/>
                        <w:left w:val="none" w:sz="0" w:space="0" w:color="auto"/>
                        <w:bottom w:val="none" w:sz="0" w:space="0" w:color="auto"/>
                        <w:right w:val="none" w:sz="0" w:space="0" w:color="auto"/>
                      </w:divBdr>
                      <w:divsChild>
                        <w:div w:id="1095709288">
                          <w:marLeft w:val="0"/>
                          <w:marRight w:val="0"/>
                          <w:marTop w:val="0"/>
                          <w:marBottom w:val="0"/>
                          <w:divBdr>
                            <w:top w:val="none" w:sz="0" w:space="0" w:color="auto"/>
                            <w:left w:val="none" w:sz="0" w:space="0" w:color="auto"/>
                            <w:bottom w:val="none" w:sz="0" w:space="0" w:color="auto"/>
                            <w:right w:val="none" w:sz="0" w:space="0" w:color="auto"/>
                          </w:divBdr>
                        </w:div>
                      </w:divsChild>
                    </w:div>
                    <w:div w:id="1793549080">
                      <w:marLeft w:val="0"/>
                      <w:marRight w:val="0"/>
                      <w:marTop w:val="0"/>
                      <w:marBottom w:val="0"/>
                      <w:divBdr>
                        <w:top w:val="none" w:sz="0" w:space="0" w:color="auto"/>
                        <w:left w:val="none" w:sz="0" w:space="0" w:color="auto"/>
                        <w:bottom w:val="none" w:sz="0" w:space="0" w:color="auto"/>
                        <w:right w:val="none" w:sz="0" w:space="0" w:color="auto"/>
                      </w:divBdr>
                      <w:divsChild>
                        <w:div w:id="1255552800">
                          <w:marLeft w:val="0"/>
                          <w:marRight w:val="0"/>
                          <w:marTop w:val="0"/>
                          <w:marBottom w:val="0"/>
                          <w:divBdr>
                            <w:top w:val="none" w:sz="0" w:space="0" w:color="auto"/>
                            <w:left w:val="none" w:sz="0" w:space="0" w:color="auto"/>
                            <w:bottom w:val="none" w:sz="0" w:space="0" w:color="auto"/>
                            <w:right w:val="none" w:sz="0" w:space="0" w:color="auto"/>
                          </w:divBdr>
                        </w:div>
                      </w:divsChild>
                    </w:div>
                    <w:div w:id="2122530087">
                      <w:marLeft w:val="0"/>
                      <w:marRight w:val="0"/>
                      <w:marTop w:val="0"/>
                      <w:marBottom w:val="0"/>
                      <w:divBdr>
                        <w:top w:val="none" w:sz="0" w:space="0" w:color="auto"/>
                        <w:left w:val="none" w:sz="0" w:space="0" w:color="auto"/>
                        <w:bottom w:val="none" w:sz="0" w:space="0" w:color="auto"/>
                        <w:right w:val="none" w:sz="0" w:space="0" w:color="auto"/>
                      </w:divBdr>
                      <w:divsChild>
                        <w:div w:id="963120479">
                          <w:marLeft w:val="0"/>
                          <w:marRight w:val="0"/>
                          <w:marTop w:val="0"/>
                          <w:marBottom w:val="0"/>
                          <w:divBdr>
                            <w:top w:val="none" w:sz="0" w:space="0" w:color="auto"/>
                            <w:left w:val="none" w:sz="0" w:space="0" w:color="auto"/>
                            <w:bottom w:val="none" w:sz="0" w:space="0" w:color="auto"/>
                            <w:right w:val="none" w:sz="0" w:space="0" w:color="auto"/>
                          </w:divBdr>
                        </w:div>
                      </w:divsChild>
                    </w:div>
                    <w:div w:id="1037579573">
                      <w:marLeft w:val="0"/>
                      <w:marRight w:val="0"/>
                      <w:marTop w:val="0"/>
                      <w:marBottom w:val="0"/>
                      <w:divBdr>
                        <w:top w:val="none" w:sz="0" w:space="0" w:color="auto"/>
                        <w:left w:val="none" w:sz="0" w:space="0" w:color="auto"/>
                        <w:bottom w:val="none" w:sz="0" w:space="0" w:color="auto"/>
                        <w:right w:val="none" w:sz="0" w:space="0" w:color="auto"/>
                      </w:divBdr>
                      <w:divsChild>
                        <w:div w:id="186843625">
                          <w:marLeft w:val="0"/>
                          <w:marRight w:val="0"/>
                          <w:marTop w:val="0"/>
                          <w:marBottom w:val="0"/>
                          <w:divBdr>
                            <w:top w:val="none" w:sz="0" w:space="0" w:color="auto"/>
                            <w:left w:val="none" w:sz="0" w:space="0" w:color="auto"/>
                            <w:bottom w:val="none" w:sz="0" w:space="0" w:color="auto"/>
                            <w:right w:val="none" w:sz="0" w:space="0" w:color="auto"/>
                          </w:divBdr>
                        </w:div>
                      </w:divsChild>
                    </w:div>
                    <w:div w:id="186918262">
                      <w:marLeft w:val="0"/>
                      <w:marRight w:val="0"/>
                      <w:marTop w:val="0"/>
                      <w:marBottom w:val="0"/>
                      <w:divBdr>
                        <w:top w:val="none" w:sz="0" w:space="0" w:color="auto"/>
                        <w:left w:val="none" w:sz="0" w:space="0" w:color="auto"/>
                        <w:bottom w:val="none" w:sz="0" w:space="0" w:color="auto"/>
                        <w:right w:val="none" w:sz="0" w:space="0" w:color="auto"/>
                      </w:divBdr>
                      <w:divsChild>
                        <w:div w:id="1336765728">
                          <w:marLeft w:val="0"/>
                          <w:marRight w:val="0"/>
                          <w:marTop w:val="0"/>
                          <w:marBottom w:val="0"/>
                          <w:divBdr>
                            <w:top w:val="none" w:sz="0" w:space="0" w:color="auto"/>
                            <w:left w:val="none" w:sz="0" w:space="0" w:color="auto"/>
                            <w:bottom w:val="none" w:sz="0" w:space="0" w:color="auto"/>
                            <w:right w:val="none" w:sz="0" w:space="0" w:color="auto"/>
                          </w:divBdr>
                        </w:div>
                      </w:divsChild>
                    </w:div>
                    <w:div w:id="2101872759">
                      <w:marLeft w:val="0"/>
                      <w:marRight w:val="0"/>
                      <w:marTop w:val="0"/>
                      <w:marBottom w:val="0"/>
                      <w:divBdr>
                        <w:top w:val="none" w:sz="0" w:space="0" w:color="auto"/>
                        <w:left w:val="none" w:sz="0" w:space="0" w:color="auto"/>
                        <w:bottom w:val="none" w:sz="0" w:space="0" w:color="auto"/>
                        <w:right w:val="none" w:sz="0" w:space="0" w:color="auto"/>
                      </w:divBdr>
                      <w:divsChild>
                        <w:div w:id="645475137">
                          <w:marLeft w:val="0"/>
                          <w:marRight w:val="0"/>
                          <w:marTop w:val="0"/>
                          <w:marBottom w:val="0"/>
                          <w:divBdr>
                            <w:top w:val="none" w:sz="0" w:space="0" w:color="auto"/>
                            <w:left w:val="none" w:sz="0" w:space="0" w:color="auto"/>
                            <w:bottom w:val="none" w:sz="0" w:space="0" w:color="auto"/>
                            <w:right w:val="none" w:sz="0" w:space="0" w:color="auto"/>
                          </w:divBdr>
                        </w:div>
                      </w:divsChild>
                    </w:div>
                    <w:div w:id="1716617129">
                      <w:marLeft w:val="0"/>
                      <w:marRight w:val="0"/>
                      <w:marTop w:val="0"/>
                      <w:marBottom w:val="0"/>
                      <w:divBdr>
                        <w:top w:val="none" w:sz="0" w:space="0" w:color="auto"/>
                        <w:left w:val="none" w:sz="0" w:space="0" w:color="auto"/>
                        <w:bottom w:val="none" w:sz="0" w:space="0" w:color="auto"/>
                        <w:right w:val="none" w:sz="0" w:space="0" w:color="auto"/>
                      </w:divBdr>
                      <w:divsChild>
                        <w:div w:id="1407416581">
                          <w:marLeft w:val="0"/>
                          <w:marRight w:val="0"/>
                          <w:marTop w:val="0"/>
                          <w:marBottom w:val="0"/>
                          <w:divBdr>
                            <w:top w:val="none" w:sz="0" w:space="0" w:color="auto"/>
                            <w:left w:val="none" w:sz="0" w:space="0" w:color="auto"/>
                            <w:bottom w:val="none" w:sz="0" w:space="0" w:color="auto"/>
                            <w:right w:val="none" w:sz="0" w:space="0" w:color="auto"/>
                          </w:divBdr>
                        </w:div>
                      </w:divsChild>
                    </w:div>
                    <w:div w:id="1019164297">
                      <w:marLeft w:val="0"/>
                      <w:marRight w:val="0"/>
                      <w:marTop w:val="0"/>
                      <w:marBottom w:val="0"/>
                      <w:divBdr>
                        <w:top w:val="none" w:sz="0" w:space="0" w:color="auto"/>
                        <w:left w:val="none" w:sz="0" w:space="0" w:color="auto"/>
                        <w:bottom w:val="none" w:sz="0" w:space="0" w:color="auto"/>
                        <w:right w:val="none" w:sz="0" w:space="0" w:color="auto"/>
                      </w:divBdr>
                      <w:divsChild>
                        <w:div w:id="463357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5641050">
              <w:marLeft w:val="0"/>
              <w:marRight w:val="0"/>
              <w:marTop w:val="0"/>
              <w:marBottom w:val="0"/>
              <w:divBdr>
                <w:top w:val="none" w:sz="0" w:space="0" w:color="auto"/>
                <w:left w:val="none" w:sz="0" w:space="0" w:color="auto"/>
                <w:bottom w:val="none" w:sz="0" w:space="0" w:color="auto"/>
                <w:right w:val="none" w:sz="0" w:space="0" w:color="auto"/>
              </w:divBdr>
            </w:div>
          </w:divsChild>
        </w:div>
        <w:div w:id="768550671">
          <w:marLeft w:val="0"/>
          <w:marRight w:val="0"/>
          <w:marTop w:val="0"/>
          <w:marBottom w:val="0"/>
          <w:divBdr>
            <w:top w:val="none" w:sz="0" w:space="0" w:color="auto"/>
            <w:left w:val="none" w:sz="0" w:space="0" w:color="auto"/>
            <w:bottom w:val="none" w:sz="0" w:space="0" w:color="auto"/>
            <w:right w:val="none" w:sz="0" w:space="0" w:color="auto"/>
          </w:divBdr>
          <w:divsChild>
            <w:div w:id="870729861">
              <w:marLeft w:val="0"/>
              <w:marRight w:val="0"/>
              <w:marTop w:val="0"/>
              <w:marBottom w:val="0"/>
              <w:divBdr>
                <w:top w:val="none" w:sz="0" w:space="0" w:color="auto"/>
                <w:left w:val="none" w:sz="0" w:space="0" w:color="auto"/>
                <w:bottom w:val="none" w:sz="0" w:space="0" w:color="auto"/>
                <w:right w:val="none" w:sz="0" w:space="0" w:color="auto"/>
              </w:divBdr>
            </w:div>
          </w:divsChild>
        </w:div>
        <w:div w:id="716513792">
          <w:marLeft w:val="0"/>
          <w:marRight w:val="0"/>
          <w:marTop w:val="0"/>
          <w:marBottom w:val="0"/>
          <w:divBdr>
            <w:top w:val="none" w:sz="0" w:space="0" w:color="auto"/>
            <w:left w:val="none" w:sz="0" w:space="0" w:color="auto"/>
            <w:bottom w:val="none" w:sz="0" w:space="0" w:color="auto"/>
            <w:right w:val="none" w:sz="0" w:space="0" w:color="auto"/>
          </w:divBdr>
          <w:divsChild>
            <w:div w:id="203608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766722">
      <w:bodyDiv w:val="1"/>
      <w:marLeft w:val="0"/>
      <w:marRight w:val="0"/>
      <w:marTop w:val="0"/>
      <w:marBottom w:val="0"/>
      <w:divBdr>
        <w:top w:val="none" w:sz="0" w:space="0" w:color="auto"/>
        <w:left w:val="none" w:sz="0" w:space="0" w:color="auto"/>
        <w:bottom w:val="none" w:sz="0" w:space="0" w:color="auto"/>
        <w:right w:val="none" w:sz="0" w:space="0" w:color="auto"/>
      </w:divBdr>
      <w:divsChild>
        <w:div w:id="2128037228">
          <w:marLeft w:val="432"/>
          <w:marRight w:val="432"/>
          <w:marTop w:val="150"/>
          <w:marBottom w:val="150"/>
          <w:divBdr>
            <w:top w:val="none" w:sz="0" w:space="0" w:color="auto"/>
            <w:left w:val="none" w:sz="0" w:space="0" w:color="auto"/>
            <w:bottom w:val="none" w:sz="0" w:space="0" w:color="auto"/>
            <w:right w:val="none" w:sz="0" w:space="0" w:color="auto"/>
          </w:divBdr>
        </w:div>
      </w:divsChild>
    </w:div>
    <w:div w:id="2119180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ncamp@tewhatuora.govt.nz"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footer2.xml.rels><?xml version="1.0" encoding="UTF-8" standalone="yes"?>
<Relationships xmlns="http://schemas.openxmlformats.org/package/2006/relationships"><Relationship Id="rId1" Type="http://schemas.openxmlformats.org/officeDocument/2006/relationships/image" Target="media/image4.jpeg"/></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eleon\Downloads\Letterhead.dotx" TargetMode="External"/></Relationships>
</file>

<file path=word/theme/theme1.xml><?xml version="1.0" encoding="utf-8"?>
<a:theme xmlns:a="http://schemas.openxmlformats.org/drawingml/2006/main" name="Office Theme">
  <a:themeElements>
    <a:clrScheme name="Custom 2">
      <a:dk1>
        <a:srgbClr val="15284C"/>
      </a:dk1>
      <a:lt1>
        <a:srgbClr val="F6F4EC"/>
      </a:lt1>
      <a:dk2>
        <a:srgbClr val="15284C"/>
      </a:dk2>
      <a:lt2>
        <a:srgbClr val="30A1AC"/>
      </a:lt2>
      <a:accent1>
        <a:srgbClr val="4D2379"/>
      </a:accent1>
      <a:accent2>
        <a:srgbClr val="003399"/>
      </a:accent2>
      <a:accent3>
        <a:srgbClr val="0C818F"/>
      </a:accent3>
      <a:accent4>
        <a:srgbClr val="FFFFFF"/>
      </a:accent4>
      <a:accent5>
        <a:srgbClr val="15284C"/>
      </a:accent5>
      <a:accent6>
        <a:srgbClr val="FFFFFF"/>
      </a:accent6>
      <a:hlink>
        <a:srgbClr val="2B529C"/>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ct:contentTypeSchema xmlns:ct="http://schemas.microsoft.com/office/2006/metadata/contentType" xmlns:ma="http://schemas.microsoft.com/office/2006/metadata/properties/metaAttributes" ct:_="" ma:_="" ma:contentTypeName="Pikau document" ma:contentTypeID="0x010100D5C1E13D20A8554992C24F7EE470E023002950EC02031D6D4799265BD36BF630E8" ma:contentTypeVersion="13" ma:contentTypeDescription="Create a new document." ma:contentTypeScope="" ma:versionID="547cbfa4ee7bdee21f5fc10de88f2bae">
  <xsd:schema xmlns:xsd="http://www.w3.org/2001/XMLSchema" xmlns:xs="http://www.w3.org/2001/XMLSchema" xmlns:p="http://schemas.microsoft.com/office/2006/metadata/properties" xmlns:ns1="http://schemas.microsoft.com/sharepoint/v3" xmlns:ns2="9253c88c-d550-4ff1-afdc-d5dc691f60b0" xmlns:ns3="99bafffc-51bf-4b0f-a18e-b3c6dcf77d93" xmlns:ns4="d3b74e82-c9ec-4ac4-aba2-12ff7e201463" targetNamespace="http://schemas.microsoft.com/office/2006/metadata/properties" ma:root="true" ma:fieldsID="d1d47e02c23a3c8ba6e79221f9fd1231" ns1:_="" ns2:_="" ns3:_="" ns4:_="">
    <xsd:import namespace="http://schemas.microsoft.com/sharepoint/v3"/>
    <xsd:import namespace="9253c88c-d550-4ff1-afdc-d5dc691f60b0"/>
    <xsd:import namespace="99bafffc-51bf-4b0f-a18e-b3c6dcf77d93"/>
    <xsd:import namespace="d3b74e82-c9ec-4ac4-aba2-12ff7e201463"/>
    <xsd:element name="properties">
      <xsd:complexType>
        <xsd:sequence>
          <xsd:element name="documentManagement">
            <xsd:complexType>
              <xsd:all>
                <xsd:element ref="ns2:TaxCatchAll" minOccurs="0"/>
                <xsd:element ref="ns3:TaxCatchAllLabel" minOccurs="0"/>
                <xsd:element ref="ns3:ka9b207035bc48f2a4f6a2bfed7195b7" minOccurs="0"/>
                <xsd:element ref="ns1:Name" minOccurs="0"/>
                <xsd:element ref="ns3:f3e7f0a218d8438586e2a8545792c0ef" minOccurs="0"/>
                <xsd:element ref="ns3:mb22360ee3e3407ca28e907eb3b7ca6b" minOccurs="0"/>
                <xsd:element ref="ns3:p7110e5651294189b89368865130750f" minOccurs="0"/>
                <xsd:element ref="ns3:p777f0da518742b188a1f7fd5ee91810" minOccurs="0"/>
                <xsd:element ref="ns3:HNZReviewDate" minOccurs="0"/>
                <xsd:element ref="ns4:_dlc_DocId" minOccurs="0"/>
                <xsd:element ref="ns4:_dlc_DocIdUrl" minOccurs="0"/>
                <xsd:element ref="ns4:_dlc_DocIdPersistId" minOccurs="0"/>
                <xsd:element ref="ns3:MediaServiceMetadata" minOccurs="0"/>
                <xsd:element ref="ns3:MediaServiceFastMetadata" minOccurs="0"/>
                <xsd:element ref="ns3:MediaServiceSearchProperties" minOccurs="0"/>
                <xsd:element ref="ns3:DateputinAWS" minOccurs="0"/>
                <xsd:element ref="ns3:Publish_x002f_UpdateinAWS" minOccurs="0"/>
                <xsd:element ref="ns3:AWSUploadName" minOccurs="0"/>
                <xsd:element ref="ns3:Test" minOccurs="0"/>
                <xsd:element ref="ns3:FileURL" minOccurs="0"/>
                <xsd:element ref="ns3:Control_x0020_state"/>
                <xsd:element ref="ns3:SME_x0020__x002f__x0020_Owner"/>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Name" ma:index="12" nillable="true" ma:displayName="Account" ma:internalName="Na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53c88c-d550-4ff1-afdc-d5dc691f60b0" elementFormDefault="qualified">
    <xsd:import namespace="http://schemas.microsoft.com/office/2006/documentManagement/types"/>
    <xsd:import namespace="http://schemas.microsoft.com/office/infopath/2007/PartnerControls"/>
    <xsd:element name="TaxCatchAll" ma:index="8" nillable="true" ma:displayName="Taxonomy Catch All Column" ma:description="" ma:hidden="true" ma:list="{fea06a53-5f16-4c59-aaa2-de483fadc888}" ma:internalName="TaxCatchAll" ma:showField="CatchAllData" ma:web="d3b74e82-c9ec-4ac4-aba2-12ff7e20146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bafffc-51bf-4b0f-a18e-b3c6dcf77d93" elementFormDefault="qualified">
    <xsd:import namespace="http://schemas.microsoft.com/office/2006/documentManagement/types"/>
    <xsd:import namespace="http://schemas.microsoft.com/office/infopath/2007/PartnerControls"/>
    <xsd:element name="TaxCatchAllLabel" ma:index="9" nillable="true" ma:displayName="Taxonomy Catch All Column1" ma:hidden="true" ma:list="{fea06a53-5f16-4c59-aaa2-de483fadc888}" ma:internalName="TaxCatchAllLabel" ma:readOnly="true" ma:showField="CatchAllDataLabel">
      <xsd:complexType>
        <xsd:complexContent>
          <xsd:extension base="dms:MultiChoiceLookup">
            <xsd:sequence>
              <xsd:element name="Value" type="dms:Lookup" maxOccurs="unbounded" minOccurs="0" nillable="true"/>
            </xsd:sequence>
          </xsd:extension>
        </xsd:complexContent>
      </xsd:complexType>
    </xsd:element>
    <xsd:element name="ka9b207035bc48f2a4f6a2bfed7195b7" ma:index="10" nillable="true" ma:displayName="Business Function_0" ma:hidden="true" ma:internalName="ka9b207035bc48f2a4f6a2bfed7195b7">
      <xsd:simpleType>
        <xsd:restriction base="dms:Note"/>
      </xsd:simpleType>
    </xsd:element>
    <xsd:element name="f3e7f0a218d8438586e2a8545792c0ef" ma:index="13" nillable="true" ma:displayName="Topic_0" ma:hidden="true" ma:internalName="f3e7f0a218d8438586e2a8545792c0ef">
      <xsd:simpleType>
        <xsd:restriction base="dms:Note"/>
      </xsd:simpleType>
    </xsd:element>
    <xsd:element name="mb22360ee3e3407ca28e907eb3b7ca6b" ma:index="15" nillable="true" ma:displayName="Status_0" ma:hidden="true" ma:internalName="mb22360ee3e3407ca28e907eb3b7ca6b">
      <xsd:simpleType>
        <xsd:restriction base="dms:Note"/>
      </xsd:simpleType>
    </xsd:element>
    <xsd:element name="p7110e5651294189b89368865130750f" ma:index="17" nillable="true" ma:displayName="Region_0" ma:hidden="true" ma:internalName="p7110e5651294189b89368865130750f">
      <xsd:simpleType>
        <xsd:restriction base="dms:Note"/>
      </xsd:simpleType>
    </xsd:element>
    <xsd:element name="p777f0da518742b188a1f7fd5ee91810" ma:index="19" nillable="true" ma:displayName="Local Area_0" ma:hidden="true" ma:internalName="p777f0da518742b188a1f7fd5ee91810">
      <xsd:simpleType>
        <xsd:restriction base="dms:Note"/>
      </xsd:simpleType>
    </xsd:element>
    <xsd:element name="HNZReviewDate" ma:index="21" nillable="true" ma:displayName="Review Date" ma:description="Review Date for content" ma:format="DateOnly" ma:internalName="HNZReviewDate">
      <xsd:simpleType>
        <xsd:restriction base="dms:DateTime"/>
      </xsd:simpleType>
    </xsd:element>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DateputinAWS" ma:index="28" nillable="true" ma:displayName="Date put in AWS" ma:format="DateTime" ma:internalName="DateputinAWS">
      <xsd:simpleType>
        <xsd:restriction base="dms:DateTime"/>
      </xsd:simpleType>
    </xsd:element>
    <xsd:element name="Publish_x002f_UpdateinAWS" ma:index="29" nillable="true" ma:displayName="Publish / Update in AWS" ma:default="1" ma:format="Dropdown" ma:internalName="Publish_x002f_UpdateinAWS">
      <xsd:simpleType>
        <xsd:restriction base="dms:Boolean"/>
      </xsd:simpleType>
    </xsd:element>
    <xsd:element name="AWSUploadName" ma:index="30" nillable="true" ma:displayName="AWS Upload Name" ma:format="Dropdown" ma:internalName="AWSUploadName">
      <xsd:simpleType>
        <xsd:restriction base="dms:Text">
          <xsd:maxLength value="255"/>
        </xsd:restriction>
      </xsd:simpleType>
    </xsd:element>
    <xsd:element name="Test" ma:index="31" nillable="true" ma:displayName="Test" ma:default="0" ma:format="Dropdown" ma:internalName="Test">
      <xsd:simpleType>
        <xsd:restriction base="dms:Boolean"/>
      </xsd:simpleType>
    </xsd:element>
    <xsd:element name="FileURL" ma:index="32" nillable="true" ma:displayName="File URL" ma:format="Dropdown" ma:internalName="FileURL">
      <xsd:simpleType>
        <xsd:restriction base="dms:Text">
          <xsd:maxLength value="255"/>
        </xsd:restriction>
      </xsd:simpleType>
    </xsd:element>
    <xsd:element name="Control_x0020_state" ma:index="33" ma:displayName="Control state" ma:format="Dropdown" ma:internalName="Control_x0020_state">
      <xsd:simpleType>
        <xsd:restriction base="dms:Choice">
          <xsd:enumeration value="Semi-controlled"/>
          <xsd:enumeration value="Uncontrolled"/>
        </xsd:restriction>
      </xsd:simpleType>
    </xsd:element>
    <xsd:element name="SME_x0020__x002f__x0020_Owner" ma:index="34" ma:displayName="SME / Owner" ma:list="UserInfo" ma:SharePointGroup="0" ma:internalName="SME_x0020__x002f_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3b74e82-c9ec-4ac4-aba2-12ff7e201463" elementFormDefault="qualified">
    <xsd:import namespace="http://schemas.microsoft.com/office/2006/documentManagement/types"/>
    <xsd:import namespace="http://schemas.microsoft.com/office/infopath/2007/PartnerControls"/>
    <xsd:element name="_dlc_DocId" ma:index="22" nillable="true" ma:displayName="Document ID Value" ma:description="The value of the document ID assigned to this item." ma:indexed="true" ma:internalName="_dlc_DocId" ma:readOnly="true">
      <xsd:simpleType>
        <xsd:restriction base="dms:Text"/>
      </xsd:simpleType>
    </xsd:element>
    <xsd:element name="_dlc_DocIdUrl" ma:index="2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9253c88c-d550-4ff1-afdc-d5dc691f60b0">
      <Value>2</Value>
    </TaxCatchAll>
    <_dlc_DocId xmlns="d3b74e82-c9ec-4ac4-aba2-12ff7e201463">1001576-1159430328-1191</_dlc_DocId>
    <_dlc_DocIdUrl xmlns="d3b74e82-c9ec-4ac4-aba2-12ff7e201463">
      <Url>https://hauoraaotearoa.sharepoint.com/sites/1001576/_layouts/15/DocIdRedir.aspx?ID=1001576-1159430328-1191</Url>
      <Description>1001576-1159430328-1191</Description>
    </_dlc_DocIdUrl>
    <Publish_x002f_UpdateinAWS xmlns="99bafffc-51bf-4b0f-a18e-b3c6dcf77d93">true</Publish_x002f_UpdateinAWS>
    <f3e7f0a218d8438586e2a8545792c0ef xmlns="99bafffc-51bf-4b0f-a18e-b3c6dcf77d93" xsi:nil="true"/>
    <mb22360ee3e3407ca28e907eb3b7ca6b xmlns="99bafffc-51bf-4b0f-a18e-b3c6dcf77d93" xsi:nil="true"/>
    <HNZReviewDate xmlns="99bafffc-51bf-4b0f-a18e-b3c6dcf77d93" xsi:nil="true"/>
    <DateputinAWS xmlns="99bafffc-51bf-4b0f-a18e-b3c6dcf77d93" xsi:nil="true"/>
    <FileURL xmlns="99bafffc-51bf-4b0f-a18e-b3c6dcf77d93" xsi:nil="true"/>
    <Test xmlns="99bafffc-51bf-4b0f-a18e-b3c6dcf77d93">false</Test>
    <Control_x0020_state xmlns="99bafffc-51bf-4b0f-a18e-b3c6dcf77d93">Semi-controlled</Control_x0020_state>
    <p7110e5651294189b89368865130750f xmlns="99bafffc-51bf-4b0f-a18e-b3c6dcf77d93" xsi:nil="true"/>
    <p777f0da518742b188a1f7fd5ee91810 xmlns="99bafffc-51bf-4b0f-a18e-b3c6dcf77d93" xsi:nil="true"/>
    <ka9b207035bc48f2a4f6a2bfed7195b7 xmlns="99bafffc-51bf-4b0f-a18e-b3c6dcf77d93" xsi:nil="true"/>
    <AWSUploadName xmlns="99bafffc-51bf-4b0f-a18e-b3c6dcf77d93" xsi:nil="true"/>
    <SME_x0020__x002f__x0020_Owner xmlns="99bafffc-51bf-4b0f-a18e-b3c6dcf77d93">
      <UserInfo>
        <DisplayName>Alison De Leon</DisplayName>
        <AccountId>62</AccountId>
        <AccountType/>
      </UserInfo>
    </SME_x0020__x002f__x0020_Owner>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5CD412-EC01-477E-8564-2D9F8426A86B}">
  <ds:schemaRefs>
    <ds:schemaRef ds:uri="http://schemas.microsoft.com/sharepoint/v3/contenttype/forms"/>
  </ds:schemaRefs>
</ds:datastoreItem>
</file>

<file path=customXml/itemProps2.xml><?xml version="1.0" encoding="utf-8"?>
<ds:datastoreItem xmlns:ds="http://schemas.openxmlformats.org/officeDocument/2006/customXml" ds:itemID="{9B8D88EA-9C50-4F12-9AD7-4C9D610C0CB2}">
  <ds:schemaRefs>
    <ds:schemaRef ds:uri="http://schemas.microsoft.com/sharepoint/events"/>
  </ds:schemaRefs>
</ds:datastoreItem>
</file>

<file path=customXml/itemProps3.xml><?xml version="1.0" encoding="utf-8"?>
<ds:datastoreItem xmlns:ds="http://schemas.openxmlformats.org/officeDocument/2006/customXml" ds:itemID="{F641C3C5-BC3C-4AD6-967E-BD0BB20B18BD}"/>
</file>

<file path=customXml/itemProps4.xml><?xml version="1.0" encoding="utf-8"?>
<ds:datastoreItem xmlns:ds="http://schemas.openxmlformats.org/officeDocument/2006/customXml" ds:itemID="{38E537BE-8D0D-4556-A951-44726A946D57}">
  <ds:schemaRefs>
    <ds:schemaRef ds:uri="http://schemas.microsoft.com/office/2006/metadata/properties"/>
    <ds:schemaRef ds:uri="http://schemas.microsoft.com/office/infopath/2007/PartnerControls"/>
    <ds:schemaRef ds:uri="9253c88c-d550-4ff1-afdc-d5dc691f60b0"/>
    <ds:schemaRef ds:uri="a56ee405-a98f-420d-a8b5-2648b248bd1a"/>
    <ds:schemaRef ds:uri="5ed1d950-fdc4-48f8-b963-d5f8558599d9"/>
  </ds:schemaRefs>
</ds:datastoreItem>
</file>

<file path=customXml/itemProps5.xml><?xml version="1.0" encoding="utf-8"?>
<ds:datastoreItem xmlns:ds="http://schemas.openxmlformats.org/officeDocument/2006/customXml" ds:itemID="{FA979E5D-3A3E-4237-84E8-E357ACFD55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Letterhead</Template>
  <TotalTime>2</TotalTime>
  <Pages>3</Pages>
  <Words>921</Words>
  <Characters>5250</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Ministry of Health</Company>
  <LinksUpToDate>false</LinksUpToDate>
  <CharactersWithSpaces>6159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De Leon</dc:creator>
  <cp:keywords/>
  <dc:description/>
  <cp:lastModifiedBy>Alison De Leon</cp:lastModifiedBy>
  <cp:revision>3</cp:revision>
  <cp:lastPrinted>2024-04-17T21:32:00Z</cp:lastPrinted>
  <dcterms:created xsi:type="dcterms:W3CDTF">2025-04-03T03:47:00Z</dcterms:created>
  <dcterms:modified xsi:type="dcterms:W3CDTF">2025-04-03T03:48:00Z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0x010100D5C1E13D20A8554992C24F7EE470E023002950EC02031D6D4799265BD36BF630E8</vt:lpwstr>
  </property>
  <property fmtid="{D5CDD505-2E9C-101B-9397-08002B2CF9AE}" pid="3" name="_dlc_DocIdItemGuid">
    <vt:lpwstr>398628c3-e12b-43fc-b8c9-2bd0bf522a4b</vt:lpwstr>
  </property>
  <property fmtid="{D5CDD505-2E9C-101B-9397-08002B2CF9AE}" pid="4" name="MediaServiceImageTags">
    <vt:lpwstr/>
  </property>
  <property fmtid="{D5CDD505-2E9C-101B-9397-08002B2CF9AE}" pid="5" name="TaxKeyword">
    <vt:lpwstr/>
  </property>
  <property fmtid="{D5CDD505-2E9C-101B-9397-08002B2CF9AE}" pid="6" name="n8842703a3bf4e039a9dd9539f7868eb">
    <vt:lpwstr/>
  </property>
  <property fmtid="{D5CDD505-2E9C-101B-9397-08002B2CF9AE}" pid="7" name="HNZLocation">
    <vt:lpwstr/>
  </property>
  <property fmtid="{D5CDD505-2E9C-101B-9397-08002B2CF9AE}" pid="8" name="i3a0fe6035df47329f66088a682fd9d2">
    <vt:lpwstr/>
  </property>
  <property fmtid="{D5CDD505-2E9C-101B-9397-08002B2CF9AE}" pid="9" name="HNZImageCategory">
    <vt:lpwstr/>
  </property>
  <property fmtid="{D5CDD505-2E9C-101B-9397-08002B2CF9AE}" pid="10" name="m93555d02fc84543be6ad39b8f5331ef">
    <vt:lpwstr/>
  </property>
  <property fmtid="{D5CDD505-2E9C-101B-9397-08002B2CF9AE}" pid="11" name="HNZTeam">
    <vt:lpwstr/>
  </property>
  <property fmtid="{D5CDD505-2E9C-101B-9397-08002B2CF9AE}" pid="12" name="o0b0fca0fe5341709012cd4bcbbca983">
    <vt:lpwstr/>
  </property>
  <property fmtid="{D5CDD505-2E9C-101B-9397-08002B2CF9AE}" pid="13" name="HNZImageLicenceType">
    <vt:lpwstr/>
  </property>
  <property fmtid="{D5CDD505-2E9C-101B-9397-08002B2CF9AE}" pid="14" name="BusinessFunction">
    <vt:lpwstr/>
  </property>
  <property fmtid="{D5CDD505-2E9C-101B-9397-08002B2CF9AE}" pid="15" name="p777f0da518742b188a1f7fd5ee91810">
    <vt:lpwstr/>
  </property>
  <property fmtid="{D5CDD505-2E9C-101B-9397-08002B2CF9AE}" pid="16" name="HNZBusinessUnit">
    <vt:lpwstr/>
  </property>
  <property fmtid="{D5CDD505-2E9C-101B-9397-08002B2CF9AE}" pid="17" name="HNZLocalArea">
    <vt:lpwstr/>
  </property>
  <property fmtid="{D5CDD505-2E9C-101B-9397-08002B2CF9AE}" pid="18" name="p7110e5651294189b89368865130750f">
    <vt:lpwstr/>
  </property>
  <property fmtid="{D5CDD505-2E9C-101B-9397-08002B2CF9AE}" pid="19" name="ka9b207035bc48f2a4f6a2bfed7195b7">
    <vt:lpwstr/>
  </property>
  <property fmtid="{D5CDD505-2E9C-101B-9397-08002B2CF9AE}" pid="20" name="HNZRegion">
    <vt:lpwstr/>
  </property>
  <property fmtid="{D5CDD505-2E9C-101B-9397-08002B2CF9AE}" pid="21" name="p4f69562ce3c40efbbfeedf3a8194efa">
    <vt:lpwstr/>
  </property>
  <property fmtid="{D5CDD505-2E9C-101B-9397-08002B2CF9AE}" pid="22" name="p777f0da518742b188a1f7fd5ee918100">
    <vt:lpwstr/>
  </property>
  <property fmtid="{D5CDD505-2E9C-101B-9397-08002B2CF9AE}" pid="23" name="ka9b207035bc48f2a4f6a2bfed7195b70">
    <vt:lpwstr/>
  </property>
  <property fmtid="{D5CDD505-2E9C-101B-9397-08002B2CF9AE}" pid="24" name="mb22360ee3e3407ca28e907eb3b7ca6b0">
    <vt:lpwstr>Draft|4dbd6f0d-7021-43d2-a391-03666245495e</vt:lpwstr>
  </property>
  <property fmtid="{D5CDD505-2E9C-101B-9397-08002B2CF9AE}" pid="25" name="p7110e5651294189b89368865130750f0">
    <vt:lpwstr/>
  </property>
  <property fmtid="{D5CDD505-2E9C-101B-9397-08002B2CF9AE}" pid="26" name="HNZStatus">
    <vt:lpwstr>2;#Draft|4dbd6f0d-7021-43d2-a391-03666245495e</vt:lpwstr>
  </property>
  <property fmtid="{D5CDD505-2E9C-101B-9397-08002B2CF9AE}" pid="27" name="f3e7f0a218d8438586e2a8545792c0ef0">
    <vt:lpwstr/>
  </property>
  <property fmtid="{D5CDD505-2E9C-101B-9397-08002B2CF9AE}" pid="28" name="HNZTopic">
    <vt:lpwstr/>
  </property>
</Properties>
</file>